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bCs/>
          <w:sz w:val="30"/>
          <w:szCs w:val="30"/>
        </w:rPr>
      </w:pPr>
      <w:bookmarkStart w:id="0" w:name="_GoBack"/>
      <w:bookmarkEnd w:id="0"/>
      <w:r>
        <w:rPr>
          <w:rFonts w:hint="eastAsia"/>
          <w:b/>
          <w:bCs/>
          <w:sz w:val="30"/>
          <w:szCs w:val="30"/>
        </w:rPr>
        <w:t>盱眙县</w:t>
      </w:r>
      <w:r>
        <w:rPr>
          <w:rFonts w:hint="eastAsia"/>
          <w:b/>
          <w:bCs/>
          <w:sz w:val="30"/>
          <w:szCs w:val="30"/>
          <w:lang w:val="en-US" w:eastAsia="zh-CN"/>
        </w:rPr>
        <w:t>盱城街道十里营大街29号中央御景园B03号楼 1007室</w:t>
      </w:r>
      <w:r>
        <w:rPr>
          <w:rFonts w:hint="eastAsia"/>
          <w:b/>
          <w:bCs/>
          <w:sz w:val="30"/>
          <w:szCs w:val="30"/>
        </w:rPr>
        <w:t>门面房招租公告</w:t>
      </w:r>
    </w:p>
    <w:tbl>
      <w:tblPr>
        <w:tblStyle w:val="6"/>
        <w:tblW w:w="9934" w:type="dxa"/>
        <w:jc w:val="center"/>
        <w:tblLayout w:type="fixed"/>
        <w:tblCellMar>
          <w:top w:w="0" w:type="dxa"/>
          <w:left w:w="0" w:type="dxa"/>
          <w:bottom w:w="0" w:type="dxa"/>
          <w:right w:w="0" w:type="dxa"/>
        </w:tblCellMar>
      </w:tblPr>
      <w:tblGrid>
        <w:gridCol w:w="1997"/>
        <w:gridCol w:w="1653"/>
        <w:gridCol w:w="851"/>
        <w:gridCol w:w="188"/>
        <w:gridCol w:w="1229"/>
        <w:gridCol w:w="426"/>
        <w:gridCol w:w="3590"/>
      </w:tblGrid>
      <w:tr>
        <w:tblPrEx>
          <w:tblCellMar>
            <w:top w:w="0" w:type="dxa"/>
            <w:left w:w="0" w:type="dxa"/>
            <w:bottom w:w="0" w:type="dxa"/>
            <w:right w:w="0" w:type="dxa"/>
          </w:tblCellMar>
        </w:tblPrEx>
        <w:trPr>
          <w:jc w:val="center"/>
        </w:trPr>
        <w:tc>
          <w:tcPr>
            <w:tcW w:w="1997" w:type="dxa"/>
            <w:tcBorders>
              <w:top w:val="single" w:color="auto" w:sz="8" w:space="0"/>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交易项目名称</w:t>
            </w:r>
          </w:p>
        </w:tc>
        <w:tc>
          <w:tcPr>
            <w:tcW w:w="7937"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盱眙县盱城街道十里营大街29号中央御景园B03号楼 1007室门面房招租</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项目编号</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szCs w:val="28"/>
              </w:rPr>
            </w:pP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挂牌起始日期</w:t>
            </w:r>
          </w:p>
        </w:tc>
        <w:tc>
          <w:tcPr>
            <w:tcW w:w="2504" w:type="dxa"/>
            <w:gridSpan w:val="2"/>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spacing w:line="400" w:lineRule="exact"/>
              <w:ind w:firstLine="360" w:firstLineChars="150"/>
              <w:rPr>
                <w:rFonts w:eastAsiaTheme="majorEastAsia" w:cstheme="minorHAnsi"/>
                <w:color w:val="333333"/>
                <w:szCs w:val="28"/>
              </w:rPr>
            </w:pPr>
            <w:r>
              <w:rPr>
                <w:rFonts w:hAnsiTheme="majorEastAsia" w:eastAsiaTheme="majorEastAsia" w:cstheme="minorHAnsi"/>
                <w:color w:val="333333"/>
                <w:szCs w:val="28"/>
              </w:rPr>
              <w:t>年</w:t>
            </w:r>
            <w:r>
              <w:rPr>
                <w:rFonts w:hint="eastAsia" w:eastAsiaTheme="majorEastAsia" w:cstheme="minorHAnsi"/>
                <w:color w:val="333333"/>
                <w:szCs w:val="28"/>
              </w:rPr>
              <w:t xml:space="preserve">  </w:t>
            </w:r>
            <w:r>
              <w:rPr>
                <w:rFonts w:hAnsiTheme="majorEastAsia" w:eastAsiaTheme="majorEastAsia" w:cstheme="minorHAnsi"/>
                <w:color w:val="333333"/>
                <w:szCs w:val="28"/>
              </w:rPr>
              <w:t>月</w:t>
            </w:r>
            <w:r>
              <w:rPr>
                <w:rFonts w:hint="eastAsia" w:hAnsiTheme="majorEastAsia" w:eastAsiaTheme="majorEastAsia" w:cstheme="minorHAnsi"/>
                <w:color w:val="333333"/>
                <w:szCs w:val="28"/>
              </w:rPr>
              <w:t xml:space="preserve">  </w:t>
            </w:r>
            <w:r>
              <w:rPr>
                <w:rFonts w:hAnsiTheme="majorEastAsia" w:eastAsiaTheme="majorEastAsia" w:cstheme="minorHAnsi"/>
                <w:color w:val="333333"/>
                <w:szCs w:val="28"/>
              </w:rPr>
              <w:t>日</w:t>
            </w:r>
          </w:p>
        </w:tc>
        <w:tc>
          <w:tcPr>
            <w:tcW w:w="1843" w:type="dxa"/>
            <w:gridSpan w:val="3"/>
            <w:tcBorders>
              <w:top w:val="nil"/>
              <w:left w:val="nil"/>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color w:val="333333"/>
                <w:szCs w:val="28"/>
              </w:rPr>
            </w:pPr>
            <w:r>
              <w:rPr>
                <w:rFonts w:hAnsiTheme="majorEastAsia" w:eastAsiaTheme="majorEastAsia" w:cstheme="minorHAnsi"/>
                <w:color w:val="333333"/>
                <w:szCs w:val="28"/>
              </w:rPr>
              <w:t>挂牌期满日期</w:t>
            </w:r>
          </w:p>
        </w:tc>
        <w:tc>
          <w:tcPr>
            <w:tcW w:w="3590"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spacing w:line="400" w:lineRule="exact"/>
              <w:ind w:firstLine="480" w:firstLineChars="200"/>
              <w:rPr>
                <w:rFonts w:eastAsiaTheme="majorEastAsia" w:cstheme="minorHAnsi"/>
                <w:color w:val="333333"/>
                <w:szCs w:val="28"/>
              </w:rPr>
            </w:pPr>
            <w:r>
              <w:rPr>
                <w:rFonts w:hAnsiTheme="majorEastAsia" w:eastAsiaTheme="majorEastAsia" w:cstheme="minorHAnsi"/>
                <w:color w:val="333333"/>
                <w:szCs w:val="28"/>
              </w:rPr>
              <w:t>年</w:t>
            </w:r>
            <w:r>
              <w:rPr>
                <w:rFonts w:hint="eastAsia" w:eastAsiaTheme="majorEastAsia" w:cstheme="minorHAnsi"/>
                <w:color w:val="333333"/>
                <w:szCs w:val="28"/>
              </w:rPr>
              <w:t xml:space="preserve">   </w:t>
            </w:r>
            <w:r>
              <w:rPr>
                <w:rFonts w:hAnsiTheme="majorEastAsia" w:eastAsiaTheme="majorEastAsia" w:cstheme="minorHAnsi"/>
                <w:color w:val="333333"/>
                <w:szCs w:val="28"/>
              </w:rPr>
              <w:t>月</w:t>
            </w:r>
            <w:r>
              <w:rPr>
                <w:rFonts w:hint="eastAsia" w:eastAsiaTheme="majorEastAsia" w:cstheme="minorHAnsi"/>
                <w:color w:val="333333"/>
                <w:szCs w:val="28"/>
              </w:rPr>
              <w:t xml:space="preserve">  </w:t>
            </w:r>
            <w:r>
              <w:rPr>
                <w:rFonts w:hAnsiTheme="majorEastAsia" w:eastAsiaTheme="majorEastAsia" w:cstheme="minorHAnsi"/>
                <w:color w:val="333333"/>
                <w:szCs w:val="28"/>
              </w:rPr>
              <w:t>日</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批准单位</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hd w:val="clear" w:color="auto" w:fill="FFFFFF"/>
              </w:rPr>
              <w:t>盱眙</w:t>
            </w:r>
            <w:r>
              <w:rPr>
                <w:rFonts w:hint="eastAsia" w:hAnsiTheme="majorEastAsia" w:eastAsiaTheme="majorEastAsia" w:cstheme="minorHAnsi"/>
                <w:color w:val="333333"/>
                <w:shd w:val="clear" w:color="auto" w:fill="FFFFFF"/>
              </w:rPr>
              <w:t>县天源控股集团有限公司</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批准文件</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numPr>
                <w:ilvl w:val="0"/>
                <w:numId w:val="0"/>
              </w:numPr>
              <w:spacing w:line="400" w:lineRule="exact"/>
              <w:rPr>
                <w:rFonts w:hint="eastAsia" w:asciiTheme="minorEastAsia" w:hAnsiTheme="minorEastAsia"/>
                <w:bCs/>
                <w:sz w:val="24"/>
              </w:rPr>
            </w:pPr>
            <w:r>
              <w:rPr>
                <w:rFonts w:hint="eastAsia" w:asciiTheme="minorEastAsia" w:hAnsiTheme="minorEastAsia"/>
                <w:bCs/>
                <w:sz w:val="24"/>
              </w:rPr>
              <w:t>《盱眙县天源控股集团有限公司</w:t>
            </w:r>
            <w:r>
              <w:rPr>
                <w:rFonts w:hint="eastAsia" w:asciiTheme="minorEastAsia" w:hAnsiTheme="minorEastAsia"/>
                <w:bCs/>
                <w:sz w:val="24"/>
                <w:lang w:eastAsia="zh-CN"/>
              </w:rPr>
              <w:t>董事会决议</w:t>
            </w:r>
            <w:r>
              <w:rPr>
                <w:rFonts w:hint="eastAsia" w:asciiTheme="minorEastAsia" w:hAnsiTheme="minorEastAsia"/>
                <w:bCs/>
                <w:sz w:val="24"/>
              </w:rPr>
              <w:t>》</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出租人名称</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szCs w:val="28"/>
              </w:rPr>
            </w:pPr>
            <w:r>
              <w:rPr>
                <w:rFonts w:hint="eastAsia" w:asciiTheme="minorEastAsia" w:hAnsiTheme="minorEastAsia" w:cstheme="minorHAnsi"/>
                <w:color w:val="333333"/>
              </w:rPr>
              <w:t>盱眙县天源控股集团有限公司</w:t>
            </w:r>
          </w:p>
        </w:tc>
      </w:tr>
      <w:tr>
        <w:tblPrEx>
          <w:tblCellMar>
            <w:top w:w="0" w:type="dxa"/>
            <w:left w:w="0" w:type="dxa"/>
            <w:bottom w:w="0" w:type="dxa"/>
            <w:right w:w="0" w:type="dxa"/>
          </w:tblCellMar>
        </w:tblPrEx>
        <w:trPr>
          <w:jc w:val="center"/>
        </w:trPr>
        <w:tc>
          <w:tcPr>
            <w:tcW w:w="1997" w:type="dxa"/>
            <w:tcBorders>
              <w:left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hAnsiTheme="majorEastAsia" w:eastAsiaTheme="majorEastAsia" w:cstheme="minorHAnsi"/>
                <w:b/>
                <w:color w:val="333333"/>
                <w:szCs w:val="28"/>
              </w:rPr>
            </w:pPr>
            <w:r>
              <w:rPr>
                <w:rFonts w:hAnsiTheme="majorEastAsia" w:eastAsiaTheme="majorEastAsia" w:cstheme="minorHAnsi"/>
                <w:b/>
                <w:color w:val="333333"/>
                <w:szCs w:val="28"/>
              </w:rPr>
              <w:t>出租标的物概况</w:t>
            </w:r>
          </w:p>
        </w:tc>
        <w:tc>
          <w:tcPr>
            <w:tcW w:w="7937" w:type="dxa"/>
            <w:gridSpan w:val="6"/>
            <w:tcBorders>
              <w:top w:val="nil"/>
              <w:left w:val="nil"/>
              <w:right w:val="single" w:color="auto" w:sz="8" w:space="0"/>
            </w:tcBorders>
            <w:shd w:val="clear" w:color="auto" w:fill="F7F7F7"/>
            <w:tcMar>
              <w:left w:w="108" w:type="dxa"/>
              <w:right w:w="108" w:type="dxa"/>
            </w:tcMar>
            <w:vAlign w:val="center"/>
          </w:tcPr>
          <w:p>
            <w:pPr>
              <w:pStyle w:val="5"/>
              <w:spacing w:line="400" w:lineRule="exact"/>
              <w:ind w:firstLine="480" w:firstLineChars="200"/>
              <w:rPr>
                <w:rFonts w:hAnsiTheme="majorEastAsia" w:eastAsiaTheme="majorEastAsia" w:cstheme="minorHAnsi"/>
                <w:color w:val="000000" w:themeColor="text1"/>
                <w:szCs w:val="28"/>
                <w14:textFill>
                  <w14:solidFill>
                    <w14:schemeClr w14:val="tx1"/>
                  </w14:solidFill>
                </w14:textFill>
              </w:rPr>
            </w:pPr>
            <w:r>
              <w:rPr>
                <w:rFonts w:hint="eastAsia" w:hAnsiTheme="majorEastAsia" w:eastAsiaTheme="majorEastAsia" w:cstheme="minorHAnsi"/>
                <w:color w:val="000000" w:themeColor="text1"/>
                <w:szCs w:val="28"/>
                <w:lang w:val="en-US" w:eastAsia="zh-CN"/>
                <w14:textFill>
                  <w14:solidFill>
                    <w14:schemeClr w14:val="tx1"/>
                  </w14:solidFill>
                </w14:textFill>
              </w:rPr>
              <w:t>1、</w:t>
            </w:r>
            <w:r>
              <w:rPr>
                <w:rFonts w:hint="eastAsia" w:hAnsiTheme="majorEastAsia" w:eastAsiaTheme="majorEastAsia" w:cstheme="minorHAnsi"/>
                <w:color w:val="000000" w:themeColor="text1"/>
                <w:szCs w:val="28"/>
                <w14:textFill>
                  <w14:solidFill>
                    <w14:schemeClr w14:val="tx1"/>
                  </w14:solidFill>
                </w14:textFill>
              </w:rPr>
              <w:t>出租标的物位于盱眙县</w:t>
            </w:r>
            <w:r>
              <w:rPr>
                <w:rFonts w:hint="eastAsia" w:asciiTheme="minorEastAsia" w:hAnsiTheme="minorEastAsia" w:eastAsiaTheme="minorEastAsia" w:cstheme="minorBidi"/>
                <w:bCs/>
                <w:kern w:val="2"/>
                <w:sz w:val="24"/>
                <w:szCs w:val="24"/>
                <w:lang w:val="en-US" w:eastAsia="zh-CN" w:bidi="ar-SA"/>
              </w:rPr>
              <w:t>盱城街道十里营大街29号中央御景园B03号楼 1007室商业房地产</w:t>
            </w:r>
            <w:r>
              <w:rPr>
                <w:rFonts w:hint="eastAsia" w:hAnsiTheme="majorEastAsia" w:eastAsiaTheme="majorEastAsia" w:cstheme="minorHAnsi"/>
                <w:color w:val="000000" w:themeColor="text1"/>
                <w:szCs w:val="28"/>
                <w14:textFill>
                  <w14:solidFill>
                    <w14:schemeClr w14:val="tx1"/>
                  </w14:solidFill>
                </w14:textFill>
              </w:rPr>
              <w:t>，产权积</w:t>
            </w:r>
            <w:r>
              <w:rPr>
                <w:rFonts w:hint="eastAsia" w:asciiTheme="minorEastAsia" w:hAnsiTheme="minorEastAsia" w:eastAsiaTheme="minorEastAsia" w:cstheme="minorBidi"/>
                <w:bCs/>
                <w:kern w:val="2"/>
                <w:sz w:val="24"/>
                <w:szCs w:val="24"/>
                <w:lang w:val="en-US" w:eastAsia="zh-CN" w:bidi="ar-SA"/>
              </w:rPr>
              <w:t>421.65</w:t>
            </w:r>
            <w:r>
              <w:rPr>
                <w:rFonts w:hint="eastAsia" w:hAnsiTheme="majorEastAsia" w:eastAsiaTheme="majorEastAsia" w:cstheme="minorHAnsi"/>
                <w:color w:val="000000" w:themeColor="text1"/>
                <w:szCs w:val="28"/>
                <w14:textFill>
                  <w14:solidFill>
                    <w14:schemeClr w14:val="tx1"/>
                  </w14:solidFill>
                </w14:textFill>
              </w:rPr>
              <w:t>平方米；</w:t>
            </w:r>
          </w:p>
          <w:p>
            <w:pPr>
              <w:pStyle w:val="5"/>
              <w:spacing w:line="400" w:lineRule="exact"/>
              <w:ind w:firstLine="480" w:firstLineChars="200"/>
              <w:rPr>
                <w:rFonts w:hint="eastAsia" w:hAnsiTheme="majorEastAsia" w:eastAsiaTheme="majorEastAsia" w:cstheme="minorHAnsi"/>
                <w:color w:val="000000" w:themeColor="text1"/>
                <w:szCs w:val="28"/>
                <w:lang w:val="en-US" w:eastAsia="zh-CN"/>
                <w14:textFill>
                  <w14:solidFill>
                    <w14:schemeClr w14:val="tx1"/>
                  </w14:solidFill>
                </w14:textFill>
              </w:rPr>
            </w:pPr>
            <w:r>
              <w:rPr>
                <w:rFonts w:hint="eastAsia" w:hAnsiTheme="majorEastAsia" w:eastAsiaTheme="majorEastAsia" w:cstheme="minorHAnsi"/>
                <w:color w:val="000000" w:themeColor="text1"/>
                <w:szCs w:val="28"/>
                <w:lang w:val="en-US" w:eastAsia="zh-CN"/>
                <w14:textFill>
                  <w14:solidFill>
                    <w14:schemeClr w14:val="tx1"/>
                  </w14:solidFill>
                </w14:textFill>
              </w:rPr>
              <w:t>2、本次出租标的物现状：房屋为毛坯，水电及物业等相关费用事宜由承租方承担；房屋交付标准以出租人向承租人实际交付之日的状况为准（具体交付日期以签订正式租赁合同的约定时间为准）；</w:t>
            </w:r>
          </w:p>
          <w:p>
            <w:pPr>
              <w:pStyle w:val="5"/>
              <w:spacing w:line="400" w:lineRule="exact"/>
              <w:ind w:firstLine="480" w:firstLineChars="200"/>
              <w:rPr>
                <w:rFonts w:hAnsiTheme="majorEastAsia" w:eastAsiaTheme="majorEastAsia" w:cstheme="minorHAnsi"/>
                <w:color w:val="333333"/>
                <w:szCs w:val="28"/>
              </w:rPr>
            </w:pPr>
            <w:r>
              <w:rPr>
                <w:rFonts w:hint="eastAsia" w:hAnsiTheme="majorEastAsia" w:eastAsiaTheme="majorEastAsia" w:cstheme="minorHAnsi"/>
                <w:color w:val="000000" w:themeColor="text1"/>
                <w:szCs w:val="28"/>
                <w:lang w:val="en-US" w:eastAsia="zh-CN"/>
                <w14:textFill>
                  <w14:solidFill>
                    <w14:schemeClr w14:val="tx1"/>
                  </w14:solidFill>
                </w14:textFill>
              </w:rPr>
              <w:t>3</w:t>
            </w:r>
            <w:r>
              <w:rPr>
                <w:rFonts w:hint="eastAsia" w:hAnsiTheme="majorEastAsia" w:eastAsiaTheme="majorEastAsia" w:cstheme="minorHAnsi"/>
                <w:color w:val="000000" w:themeColor="text1"/>
                <w:szCs w:val="28"/>
                <w14:textFill>
                  <w14:solidFill>
                    <w14:schemeClr w14:val="tx1"/>
                  </w14:solidFill>
                </w14:textFill>
              </w:rPr>
              <w:t>、本次出租标的物无抵押、无重大经济纠纷及行政诉讼事项。</w:t>
            </w:r>
          </w:p>
        </w:tc>
      </w:tr>
      <w:tr>
        <w:tblPrEx>
          <w:tblCellMar>
            <w:top w:w="0" w:type="dxa"/>
            <w:left w:w="0" w:type="dxa"/>
            <w:bottom w:w="0" w:type="dxa"/>
            <w:right w:w="0" w:type="dxa"/>
          </w:tblCellMar>
        </w:tblPrEx>
        <w:trPr>
          <w:jc w:val="center"/>
        </w:trPr>
        <w:tc>
          <w:tcPr>
            <w:tcW w:w="1997" w:type="dxa"/>
            <w:vMerge w:val="restart"/>
            <w:tcBorders>
              <w:top w:val="single" w:color="auto" w:sz="4" w:space="0"/>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租金评估情况</w:t>
            </w:r>
          </w:p>
        </w:tc>
        <w:tc>
          <w:tcPr>
            <w:tcW w:w="2692" w:type="dxa"/>
            <w:gridSpan w:val="3"/>
            <w:tcBorders>
              <w:top w:val="single" w:color="auto" w:sz="4" w:space="0"/>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评估机构</w:t>
            </w:r>
          </w:p>
        </w:tc>
        <w:tc>
          <w:tcPr>
            <w:tcW w:w="524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eastAsiaTheme="majorEastAsia" w:cstheme="minorHAnsi"/>
                <w:szCs w:val="28"/>
              </w:rPr>
            </w:pPr>
            <w:r>
              <w:rPr>
                <w:rFonts w:eastAsiaTheme="majorEastAsia" w:cstheme="minorHAnsi"/>
                <w:szCs w:val="28"/>
              </w:rPr>
              <w:t>江苏和泰土地房地产评估造价咨询有限公司</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评估报告书编号</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eastAsiaTheme="majorEastAsia" w:cstheme="minorHAnsi"/>
                <w:szCs w:val="28"/>
              </w:rPr>
            </w:pPr>
            <w:r>
              <w:rPr>
                <w:rFonts w:eastAsiaTheme="majorEastAsia" w:cstheme="minorHAnsi"/>
                <w:szCs w:val="28"/>
              </w:rPr>
              <w:t>苏和</w:t>
            </w:r>
            <w:r>
              <w:rPr>
                <w:rFonts w:hint="eastAsia" w:eastAsiaTheme="majorEastAsia" w:cstheme="minorHAnsi"/>
                <w:szCs w:val="28"/>
              </w:rPr>
              <w:t>房咨字（2022）HTPG</w:t>
            </w:r>
            <w:r>
              <w:rPr>
                <w:rFonts w:hint="eastAsia" w:eastAsiaTheme="majorEastAsia" w:cstheme="minorHAnsi"/>
                <w:szCs w:val="28"/>
                <w:lang w:val="en-US" w:eastAsia="zh-CN"/>
              </w:rPr>
              <w:t>0031</w:t>
            </w:r>
            <w:r>
              <w:rPr>
                <w:rFonts w:hint="eastAsia" w:eastAsiaTheme="majorEastAsia" w:cstheme="minorHAnsi"/>
                <w:szCs w:val="28"/>
              </w:rPr>
              <w:t>号</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评估核准（备案）单位</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eastAsiaTheme="majorEastAsia" w:cstheme="minorHAnsi"/>
                <w:szCs w:val="28"/>
              </w:rPr>
            </w:pPr>
            <w:r>
              <w:rPr>
                <w:rFonts w:hint="eastAsia" w:asciiTheme="minorEastAsia" w:hAnsiTheme="minorEastAsia" w:cstheme="minorHAnsi"/>
                <w:color w:val="333333"/>
              </w:rPr>
              <w:t>盱眙县天源控股集团有限公司</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评估基准日</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eastAsiaTheme="majorEastAsia" w:cstheme="minorHAnsi"/>
                <w:color w:val="333333"/>
              </w:rPr>
            </w:pPr>
            <w:r>
              <w:rPr>
                <w:rFonts w:hint="eastAsia" w:eastAsiaTheme="majorEastAsia" w:cstheme="minorHAnsi"/>
                <w:color w:val="333333"/>
              </w:rPr>
              <w:t>2022年</w:t>
            </w:r>
            <w:r>
              <w:rPr>
                <w:rFonts w:hint="eastAsia" w:eastAsiaTheme="majorEastAsia" w:cstheme="minorHAnsi"/>
                <w:color w:val="333333"/>
                <w:lang w:val="en-US" w:eastAsia="zh-CN"/>
              </w:rPr>
              <w:t>09</w:t>
            </w:r>
            <w:r>
              <w:rPr>
                <w:rFonts w:hint="eastAsia" w:eastAsiaTheme="majorEastAsia" w:cstheme="minorHAnsi"/>
                <w:color w:val="333333"/>
              </w:rPr>
              <w:t>月</w:t>
            </w:r>
            <w:r>
              <w:rPr>
                <w:rFonts w:hint="eastAsia" w:eastAsiaTheme="majorEastAsia" w:cstheme="minorHAnsi"/>
                <w:color w:val="333333"/>
                <w:lang w:val="en-US" w:eastAsia="zh-CN"/>
              </w:rPr>
              <w:t>29</w:t>
            </w:r>
            <w:r>
              <w:rPr>
                <w:rFonts w:hint="eastAsia" w:eastAsiaTheme="majorEastAsia" w:cstheme="minorHAnsi"/>
                <w:color w:val="333333"/>
              </w:rPr>
              <w:t>日</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年租金评估价</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tabs>
                <w:tab w:val="left" w:pos="1995"/>
              </w:tabs>
              <w:spacing w:line="400" w:lineRule="exact"/>
              <w:jc w:val="both"/>
              <w:rPr>
                <w:rFonts w:hint="default" w:eastAsiaTheme="majorEastAsia" w:cstheme="minorHAnsi"/>
                <w:szCs w:val="28"/>
                <w:lang w:val="en-US" w:eastAsia="zh-CN"/>
              </w:rPr>
            </w:pPr>
            <w:r>
              <w:rPr>
                <w:rFonts w:hint="eastAsia" w:eastAsiaTheme="majorEastAsia" w:cstheme="minorHAnsi"/>
                <w:szCs w:val="28"/>
                <w:lang w:val="en-US" w:eastAsia="zh-CN"/>
              </w:rPr>
              <w:t>5.57万元</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租赁期限</w:t>
            </w:r>
          </w:p>
        </w:tc>
        <w:tc>
          <w:tcPr>
            <w:tcW w:w="7937" w:type="dxa"/>
            <w:gridSpan w:val="6"/>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b/>
                <w:color w:val="333333"/>
                <w:szCs w:val="28"/>
              </w:rPr>
            </w:pPr>
            <w:r>
              <w:rPr>
                <w:rFonts w:hint="eastAsia" w:hAnsiTheme="majorEastAsia" w:eastAsiaTheme="majorEastAsia" w:cstheme="minorHAnsi"/>
                <w:b/>
                <w:color w:val="333333"/>
                <w:szCs w:val="28"/>
              </w:rPr>
              <w:t>5</w:t>
            </w:r>
            <w:r>
              <w:rPr>
                <w:rFonts w:hAnsiTheme="majorEastAsia" w:eastAsiaTheme="majorEastAsia" w:cstheme="minorHAnsi"/>
                <w:b/>
                <w:color w:val="333333"/>
                <w:szCs w:val="28"/>
              </w:rPr>
              <w:t>年</w:t>
            </w:r>
            <w:r>
              <w:rPr>
                <w:rFonts w:eastAsiaTheme="majorEastAsia" w:cstheme="minorHAnsi"/>
                <w:b/>
                <w:color w:val="333333"/>
                <w:szCs w:val="28"/>
              </w:rPr>
              <w:t xml:space="preserve"> </w:t>
            </w:r>
          </w:p>
        </w:tc>
      </w:tr>
      <w:tr>
        <w:tblPrEx>
          <w:tblCellMar>
            <w:top w:w="0" w:type="dxa"/>
            <w:left w:w="0" w:type="dxa"/>
            <w:bottom w:w="0" w:type="dxa"/>
            <w:right w:w="0" w:type="dxa"/>
          </w:tblCellMar>
        </w:tblPrEx>
        <w:trPr>
          <w:jc w:val="center"/>
        </w:trPr>
        <w:tc>
          <w:tcPr>
            <w:tcW w:w="1997" w:type="dxa"/>
            <w:tcBorders>
              <w:top w:val="single" w:color="auto" w:sz="4" w:space="0"/>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b/>
                <w:color w:val="333333"/>
                <w:szCs w:val="28"/>
              </w:rPr>
            </w:pPr>
            <w:r>
              <w:rPr>
                <w:rFonts w:hAnsiTheme="majorEastAsia" w:eastAsiaTheme="majorEastAsia" w:cstheme="minorHAnsi"/>
                <w:b/>
                <w:color w:val="333333"/>
                <w:szCs w:val="28"/>
              </w:rPr>
              <w:t>首年租金底价</w:t>
            </w:r>
          </w:p>
        </w:tc>
        <w:tc>
          <w:tcPr>
            <w:tcW w:w="7937" w:type="dxa"/>
            <w:gridSpan w:val="6"/>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ind w:firstLine="482" w:firstLineChars="200"/>
              <w:rPr>
                <w:rFonts w:hint="eastAsia" w:eastAsiaTheme="majorEastAsia" w:cstheme="minorHAnsi"/>
                <w:b/>
                <w:color w:val="333333"/>
              </w:rPr>
            </w:pPr>
            <w:r>
              <w:rPr>
                <w:rFonts w:hAnsiTheme="majorEastAsia" w:eastAsiaTheme="majorEastAsia" w:cstheme="minorHAnsi"/>
                <w:b/>
                <w:color w:val="333333"/>
                <w:szCs w:val="28"/>
              </w:rPr>
              <w:t>首年租金底价</w:t>
            </w:r>
            <w:r>
              <w:rPr>
                <w:rFonts w:hint="eastAsia" w:hAnsiTheme="majorEastAsia" w:eastAsiaTheme="majorEastAsia" w:cstheme="minorHAnsi"/>
                <w:b/>
                <w:bCs/>
                <w:color w:val="333333"/>
                <w:szCs w:val="28"/>
              </w:rPr>
              <w:t>为人民币</w:t>
            </w:r>
            <w:r>
              <w:rPr>
                <w:rFonts w:hint="eastAsia" w:eastAsiaTheme="majorEastAsia" w:cstheme="minorHAnsi"/>
                <w:b/>
                <w:color w:val="333333"/>
                <w:lang w:val="en-US" w:eastAsia="zh-CN"/>
              </w:rPr>
              <w:t>5.57万</w:t>
            </w:r>
            <w:r>
              <w:rPr>
                <w:rFonts w:hint="eastAsia" w:eastAsiaTheme="majorEastAsia" w:cstheme="minorHAnsi"/>
                <w:b/>
                <w:color w:val="333333"/>
              </w:rPr>
              <w:t>元</w:t>
            </w:r>
            <w:r>
              <w:rPr>
                <w:rFonts w:hint="eastAsia" w:eastAsiaTheme="majorEastAsia" w:cstheme="minorHAnsi"/>
                <w:b/>
                <w:color w:val="333333"/>
                <w:lang w:eastAsia="zh-CN"/>
              </w:rPr>
              <w:t>整</w:t>
            </w:r>
            <w:r>
              <w:rPr>
                <w:rFonts w:hint="eastAsia" w:eastAsiaTheme="majorEastAsia" w:cstheme="minorHAnsi"/>
                <w:b/>
                <w:color w:val="333333"/>
              </w:rPr>
              <w:t>；</w:t>
            </w:r>
          </w:p>
          <w:p>
            <w:pPr>
              <w:pStyle w:val="5"/>
              <w:widowControl/>
              <w:spacing w:line="400" w:lineRule="exact"/>
              <w:ind w:firstLine="482" w:firstLineChars="200"/>
              <w:rPr>
                <w:rFonts w:hAnsiTheme="majorEastAsia" w:eastAsiaTheme="majorEastAsia" w:cstheme="minorHAnsi"/>
                <w:b/>
                <w:color w:val="333333"/>
              </w:rPr>
            </w:pPr>
            <w:r>
              <w:rPr>
                <w:rFonts w:hint="eastAsia" w:eastAsiaTheme="majorEastAsia" w:cstheme="minorHAnsi"/>
                <w:b/>
                <w:color w:val="333333"/>
                <w:lang w:eastAsia="zh-CN"/>
              </w:rPr>
              <w:t>第一年、</w:t>
            </w:r>
            <w:r>
              <w:rPr>
                <w:rFonts w:hint="eastAsia" w:eastAsiaTheme="majorEastAsia" w:cstheme="minorHAnsi"/>
                <w:b/>
                <w:color w:val="333333"/>
              </w:rPr>
              <w:t>第二年、第三年租金</w:t>
            </w:r>
            <w:r>
              <w:rPr>
                <w:rFonts w:hint="eastAsia" w:eastAsiaTheme="majorEastAsia" w:cstheme="minorHAnsi"/>
                <w:b/>
                <w:color w:val="333333"/>
                <w:lang w:eastAsia="zh-CN"/>
              </w:rPr>
              <w:t>为成交价</w:t>
            </w:r>
            <w:r>
              <w:rPr>
                <w:rFonts w:hint="eastAsia" w:eastAsiaTheme="majorEastAsia" w:cstheme="minorHAnsi"/>
                <w:b/>
                <w:color w:val="333333"/>
              </w:rPr>
              <w:t>；第四年</w:t>
            </w:r>
            <w:r>
              <w:rPr>
                <w:rFonts w:hint="eastAsia" w:eastAsiaTheme="majorEastAsia" w:cstheme="minorHAnsi"/>
                <w:b/>
                <w:color w:val="333333"/>
                <w:lang w:eastAsia="zh-CN"/>
              </w:rPr>
              <w:t>、</w:t>
            </w:r>
            <w:r>
              <w:rPr>
                <w:rFonts w:hint="eastAsia" w:eastAsiaTheme="majorEastAsia" w:cstheme="minorHAnsi"/>
                <w:b/>
                <w:color w:val="333333"/>
                <w:lang w:val="en-US" w:eastAsia="zh-CN"/>
              </w:rPr>
              <w:t>第五年</w:t>
            </w:r>
            <w:r>
              <w:rPr>
                <w:rFonts w:hint="eastAsia" w:eastAsiaTheme="majorEastAsia" w:cstheme="minorHAnsi"/>
                <w:b/>
                <w:color w:val="333333"/>
              </w:rPr>
              <w:t>租金</w:t>
            </w:r>
            <w:r>
              <w:rPr>
                <w:rFonts w:hint="eastAsia" w:eastAsiaTheme="majorEastAsia" w:cstheme="minorHAnsi"/>
                <w:b/>
                <w:color w:val="333333"/>
                <w:lang w:eastAsia="zh-CN"/>
              </w:rPr>
              <w:t>在第一年基础上</w:t>
            </w:r>
            <w:r>
              <w:rPr>
                <w:rFonts w:hint="eastAsia" w:eastAsiaTheme="majorEastAsia" w:cstheme="minorHAnsi"/>
                <w:b/>
                <w:color w:val="333333"/>
              </w:rPr>
              <w:t>增加</w:t>
            </w:r>
            <w:r>
              <w:rPr>
                <w:rFonts w:hint="eastAsia" w:eastAsiaTheme="majorEastAsia" w:cstheme="minorHAnsi"/>
                <w:b/>
                <w:color w:val="333333"/>
                <w:lang w:val="en-US" w:eastAsia="zh-CN"/>
              </w:rPr>
              <w:t>10</w:t>
            </w:r>
            <w:r>
              <w:rPr>
                <w:rFonts w:hint="eastAsia" w:eastAsiaTheme="majorEastAsia" w:cstheme="minorHAnsi"/>
                <w:b/>
                <w:color w:val="333333"/>
              </w:rPr>
              <w:t>%。</w:t>
            </w:r>
          </w:p>
          <w:p>
            <w:pPr>
              <w:pStyle w:val="5"/>
              <w:widowControl/>
              <w:spacing w:line="400" w:lineRule="exact"/>
              <w:ind w:firstLine="480" w:firstLineChars="200"/>
              <w:rPr>
                <w:rFonts w:eastAsiaTheme="majorEastAsia" w:cstheme="minorHAnsi"/>
                <w:color w:val="333333"/>
                <w:szCs w:val="28"/>
              </w:rPr>
            </w:pPr>
            <w:r>
              <w:rPr>
                <w:rFonts w:hint="eastAsia" w:ascii="宋体" w:hAnsi="宋体" w:eastAsia="宋体" w:cs="宋体"/>
                <w:b w:val="0"/>
                <w:bCs w:val="0"/>
                <w:color w:val="333333"/>
                <w:shd w:val="clear" w:color="auto" w:fill="FFFFFF"/>
              </w:rPr>
              <w:t>说明</w:t>
            </w:r>
            <w:r>
              <w:rPr>
                <w:rFonts w:ascii="Calibri" w:hAnsi="Calibri" w:eastAsia="微软雅黑" w:cs="Calibri"/>
                <w:b w:val="0"/>
                <w:bCs w:val="0"/>
                <w:color w:val="333333"/>
                <w:shd w:val="clear" w:color="auto" w:fill="FFFFFF"/>
              </w:rPr>
              <w:t>:</w:t>
            </w:r>
            <w:r>
              <w:rPr>
                <w:rFonts w:hint="eastAsia" w:ascii="宋体" w:hAnsi="宋体" w:eastAsia="宋体" w:cs="宋体"/>
                <w:b w:val="0"/>
                <w:bCs w:val="0"/>
                <w:color w:val="333333"/>
                <w:shd w:val="clear" w:color="auto" w:fill="FFFFFF"/>
              </w:rPr>
              <w:t>成交后承租人缴纳第</w:t>
            </w:r>
            <w:r>
              <w:rPr>
                <w:rFonts w:ascii="Calibri" w:hAnsi="Calibri" w:eastAsia="微软雅黑" w:cs="Calibri"/>
                <w:b w:val="0"/>
                <w:bCs w:val="0"/>
                <w:color w:val="333333"/>
                <w:shd w:val="clear" w:color="auto" w:fill="FFFFFF"/>
              </w:rPr>
              <w:t>1</w:t>
            </w:r>
            <w:r>
              <w:rPr>
                <w:rFonts w:hint="eastAsia" w:ascii="宋体" w:hAnsi="宋体" w:eastAsia="宋体" w:cs="宋体"/>
                <w:b w:val="0"/>
                <w:bCs w:val="0"/>
                <w:color w:val="333333"/>
                <w:shd w:val="clear" w:color="auto" w:fill="FFFFFF"/>
              </w:rPr>
              <w:t>年房租费用（以成交价为准，一年一交，具体缴纳时间以签订合同为准）。其它有关费用自理。</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特别事项</w:t>
            </w:r>
          </w:p>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说明</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numPr>
                <w:ilvl w:val="0"/>
                <w:numId w:val="1"/>
              </w:numPr>
              <w:spacing w:line="400" w:lineRule="exact"/>
              <w:ind w:firstLine="480" w:firstLineChars="200"/>
              <w:jc w:val="both"/>
              <w:rPr>
                <w:rFonts w:hAnsiTheme="majorEastAsia" w:eastAsiaTheme="majorEastAsia" w:cstheme="minorHAnsi"/>
                <w:color w:val="000000" w:themeColor="text1"/>
                <w:szCs w:val="28"/>
                <w:shd w:val="clear" w:color="FFFFFF" w:fill="D9D9D9"/>
                <w14:textFill>
                  <w14:solidFill>
                    <w14:schemeClr w14:val="tx1"/>
                  </w14:solidFill>
                </w14:textFill>
              </w:rPr>
            </w:pPr>
            <w:r>
              <w:rPr>
                <w:rFonts w:hAnsiTheme="majorEastAsia" w:eastAsiaTheme="majorEastAsia" w:cstheme="minorHAnsi"/>
                <w:szCs w:val="28"/>
              </w:rPr>
              <w:t>未经出租人同意，承租人不得将房屋转租、转借或调换使用；</w:t>
            </w:r>
            <w:r>
              <w:rPr>
                <w:rFonts w:hint="eastAsia" w:hAnsiTheme="majorEastAsia" w:eastAsiaTheme="majorEastAsia" w:cstheme="minorHAnsi"/>
                <w:color w:val="000000" w:themeColor="text1"/>
                <w:szCs w:val="28"/>
                <w:shd w:val="clear" w:color="FFFFFF" w:fill="D9D9D9"/>
                <w14:textFill>
                  <w14:solidFill>
                    <w14:schemeClr w14:val="tx1"/>
                  </w14:solidFill>
                </w14:textFill>
              </w:rPr>
              <w:t>房屋及其附属设施维修由承租人自行承担。</w:t>
            </w:r>
          </w:p>
          <w:p>
            <w:pPr>
              <w:pStyle w:val="5"/>
              <w:spacing w:line="400" w:lineRule="exact"/>
              <w:ind w:firstLine="480" w:firstLineChars="200"/>
              <w:jc w:val="both"/>
              <w:rPr>
                <w:rFonts w:eastAsiaTheme="majorEastAsia" w:cstheme="minorHAnsi"/>
                <w:szCs w:val="28"/>
              </w:rPr>
            </w:pPr>
            <w:r>
              <w:rPr>
                <w:rFonts w:hint="eastAsia" w:eastAsiaTheme="majorEastAsia" w:cstheme="minorHAnsi"/>
                <w:szCs w:val="28"/>
                <w:lang w:val="en-US" w:eastAsia="zh-CN"/>
              </w:rPr>
              <w:t>2</w:t>
            </w:r>
            <w:r>
              <w:rPr>
                <w:rFonts w:hint="eastAsia" w:eastAsiaTheme="majorEastAsia" w:cstheme="minorHAnsi"/>
                <w:szCs w:val="28"/>
              </w:rPr>
              <w:t>、履约保证金：人民币</w:t>
            </w:r>
            <w:r>
              <w:rPr>
                <w:rFonts w:hint="eastAsia" w:eastAsiaTheme="majorEastAsia" w:cstheme="minorHAnsi"/>
                <w:szCs w:val="28"/>
                <w:lang w:val="en-US" w:eastAsia="zh-CN"/>
              </w:rPr>
              <w:t>1万</w:t>
            </w:r>
            <w:r>
              <w:rPr>
                <w:rFonts w:hint="eastAsia" w:eastAsiaTheme="majorEastAsia" w:cstheme="minorHAnsi"/>
                <w:szCs w:val="28"/>
              </w:rPr>
              <w:t>元整。承租人在签定合同前须向出租人缴纳履约保证金人民币</w:t>
            </w:r>
            <w:r>
              <w:rPr>
                <w:rFonts w:hint="eastAsia" w:eastAsiaTheme="majorEastAsia" w:cstheme="minorHAnsi"/>
                <w:szCs w:val="28"/>
                <w:lang w:val="en-US" w:eastAsia="zh-CN"/>
              </w:rPr>
              <w:t>1万</w:t>
            </w:r>
            <w:r>
              <w:rPr>
                <w:rFonts w:hint="eastAsia" w:eastAsiaTheme="majorEastAsia" w:cstheme="minorHAnsi"/>
                <w:szCs w:val="28"/>
              </w:rPr>
              <w:t>元整。合同终止</w:t>
            </w:r>
            <w:r>
              <w:rPr>
                <w:rFonts w:hint="eastAsia" w:eastAsiaTheme="majorEastAsia" w:cstheme="minorHAnsi"/>
                <w:szCs w:val="28"/>
                <w:shd w:val="clear" w:color="FFFFFF" w:fill="D9D9D9"/>
              </w:rPr>
              <w:t>或解除时</w:t>
            </w:r>
            <w:r>
              <w:rPr>
                <w:rFonts w:hint="eastAsia" w:eastAsiaTheme="majorEastAsia" w:cstheme="minorHAnsi"/>
                <w:szCs w:val="28"/>
              </w:rPr>
              <w:t>，待出租人验收出租房屋完毕后，如无任何破坏建筑及附属设施、无违约违规行为，且结清所有费用后，无息退还承租人。</w:t>
            </w:r>
          </w:p>
          <w:p>
            <w:pPr>
              <w:widowControl/>
              <w:spacing w:line="400" w:lineRule="exact"/>
              <w:ind w:firstLine="480" w:firstLineChars="200"/>
              <w:jc w:val="left"/>
              <w:rPr>
                <w:rFonts w:hAnsiTheme="majorEastAsia" w:eastAsiaTheme="majorEastAsia" w:cstheme="minorHAnsi"/>
                <w:kern w:val="0"/>
                <w:sz w:val="24"/>
                <w:szCs w:val="28"/>
              </w:rPr>
            </w:pPr>
            <w:r>
              <w:rPr>
                <w:rFonts w:hint="eastAsia" w:hAnsiTheme="majorEastAsia" w:eastAsiaTheme="majorEastAsia" w:cstheme="minorHAnsi"/>
                <w:kern w:val="0"/>
                <w:sz w:val="24"/>
                <w:szCs w:val="28"/>
                <w:lang w:val="en-US" w:eastAsia="zh-CN"/>
              </w:rPr>
              <w:t>3</w:t>
            </w:r>
            <w:r>
              <w:rPr>
                <w:rFonts w:hAnsiTheme="majorEastAsia" w:eastAsiaTheme="majorEastAsia" w:cstheme="minorHAnsi"/>
                <w:kern w:val="0"/>
                <w:sz w:val="24"/>
                <w:szCs w:val="28"/>
              </w:rPr>
              <w:t>、本出租公告内容是最终签订租赁合同的组成部分。</w:t>
            </w:r>
          </w:p>
          <w:p>
            <w:pPr>
              <w:pStyle w:val="5"/>
              <w:spacing w:line="400" w:lineRule="exact"/>
              <w:ind w:firstLine="480" w:firstLineChars="200"/>
              <w:rPr>
                <w:rFonts w:hAnsiTheme="majorEastAsia" w:eastAsiaTheme="majorEastAsia" w:cstheme="minorHAnsi"/>
                <w:szCs w:val="28"/>
              </w:rPr>
            </w:pPr>
            <w:r>
              <w:rPr>
                <w:rFonts w:hint="eastAsia" w:hAnsiTheme="majorEastAsia" w:eastAsiaTheme="majorEastAsia" w:cstheme="minorHAnsi"/>
                <w:color w:val="000000" w:themeColor="text1"/>
                <w:szCs w:val="28"/>
                <w:shd w:val="clear" w:color="FFFFFF" w:fill="D9D9D9"/>
                <w:lang w:val="en-US" w:eastAsia="zh-CN"/>
                <w14:textFill>
                  <w14:solidFill>
                    <w14:schemeClr w14:val="tx1"/>
                  </w14:solidFill>
                </w14:textFill>
              </w:rPr>
              <w:t>4、</w:t>
            </w:r>
            <w:r>
              <w:rPr>
                <w:rFonts w:hint="eastAsia" w:hAnsiTheme="majorEastAsia" w:eastAsiaTheme="majorEastAsia" w:cstheme="minorHAnsi"/>
                <w:color w:val="000000" w:themeColor="text1"/>
                <w:szCs w:val="28"/>
                <w:shd w:val="clear" w:color="FFFFFF" w:fill="D9D9D9"/>
                <w14:textFill>
                  <w14:solidFill>
                    <w14:schemeClr w14:val="tx1"/>
                  </w14:solidFill>
                </w14:textFill>
              </w:rPr>
              <w:t>意向承租人可以事先自行与现承租人了解房屋结构、渗漏等具体情况，协商装修和漏水渗水防护等设施是否保留以及折价等问题（本条所述之目的是为物尽其用，涉及的财物为意向承租人自由意思表示，与本次租赁无关，所述问题不影响本次招租事宜）；</w:t>
            </w:r>
          </w:p>
          <w:p>
            <w:pPr>
              <w:pStyle w:val="5"/>
              <w:widowControl/>
              <w:spacing w:line="400" w:lineRule="exact"/>
              <w:ind w:firstLine="480" w:firstLineChars="200"/>
              <w:rPr>
                <w:rFonts w:eastAsiaTheme="majorEastAsia" w:cstheme="minorHAnsi"/>
                <w:color w:val="333333"/>
                <w:szCs w:val="28"/>
              </w:rPr>
            </w:pPr>
            <w:r>
              <w:rPr>
                <w:rFonts w:hAnsiTheme="majorEastAsia" w:eastAsiaTheme="majorEastAsia" w:cstheme="minorHAnsi"/>
                <w:szCs w:val="28"/>
              </w:rPr>
              <w:t>本公告仅为本次出租的简要说明，</w:t>
            </w:r>
            <w:r>
              <w:rPr>
                <w:rFonts w:hint="eastAsia" w:eastAsiaTheme="majorEastAsia" w:cstheme="minorHAnsi"/>
                <w:szCs w:val="28"/>
              </w:rPr>
              <w:t>意向承租人</w:t>
            </w:r>
            <w:r>
              <w:rPr>
                <w:rFonts w:hAnsiTheme="majorEastAsia" w:eastAsiaTheme="majorEastAsia" w:cstheme="minorHAnsi"/>
                <w:szCs w:val="28"/>
              </w:rPr>
              <w:t>在做出申请承租决定之前，应仔细了解出租人提供的相关资料及房屋租赁合同样本中相关条款要求，并在本项目挂牌期间进行实地查看、调查和风险评估，审慎决策</w:t>
            </w:r>
            <w:r>
              <w:rPr>
                <w:rFonts w:hint="eastAsia" w:hAnsiTheme="majorEastAsia" w:eastAsiaTheme="majorEastAsia" w:cstheme="minorHAnsi"/>
                <w:szCs w:val="28"/>
              </w:rPr>
              <w:t>，</w:t>
            </w:r>
            <w:r>
              <w:rPr>
                <w:rFonts w:hint="eastAsia" w:hAnsiTheme="majorEastAsia" w:eastAsiaTheme="majorEastAsia" w:cstheme="minorHAnsi"/>
                <w:szCs w:val="28"/>
                <w:shd w:val="clear" w:color="FFFFFF" w:fill="D9D9D9"/>
              </w:rPr>
              <w:t>如</w:t>
            </w:r>
            <w:r>
              <w:rPr>
                <w:rFonts w:hint="eastAsia" w:eastAsiaTheme="majorEastAsia" w:cstheme="minorHAnsi"/>
                <w:szCs w:val="28"/>
                <w:shd w:val="clear" w:color="FFFFFF" w:fill="D9D9D9"/>
              </w:rPr>
              <w:t>意向承租人</w:t>
            </w:r>
            <w:r>
              <w:rPr>
                <w:rFonts w:hint="eastAsia" w:eastAsiaTheme="majorEastAsia" w:cstheme="minorHAnsi"/>
                <w:szCs w:val="28"/>
                <w:shd w:val="clear" w:color="FFFFFF" w:fill="D9D9D9"/>
                <w:lang w:eastAsia="zh-CN"/>
              </w:rPr>
              <w:t>参与竞标</w:t>
            </w:r>
            <w:r>
              <w:rPr>
                <w:rFonts w:hint="eastAsia" w:eastAsiaTheme="majorEastAsia" w:cstheme="minorHAnsi"/>
                <w:szCs w:val="28"/>
                <w:shd w:val="clear" w:color="FFFFFF" w:fill="D9D9D9"/>
              </w:rPr>
              <w:t>，视为同意公告内容，且已清晰了解并认可房屋现状</w:t>
            </w:r>
            <w:r>
              <w:rPr>
                <w:rFonts w:hAnsiTheme="majorEastAsia" w:eastAsiaTheme="majorEastAsia" w:cstheme="minorHAnsi"/>
                <w:szCs w:val="28"/>
              </w:rPr>
              <w:t>。</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意向承租人应具备的具体条件</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ind w:firstLine="480" w:firstLineChars="200"/>
              <w:rPr>
                <w:rFonts w:eastAsiaTheme="majorEastAsia" w:cstheme="minorHAnsi"/>
                <w:szCs w:val="28"/>
              </w:rPr>
            </w:pPr>
            <w:r>
              <w:rPr>
                <w:rFonts w:hint="eastAsia" w:eastAsiaTheme="majorEastAsia" w:cstheme="minorHAnsi"/>
                <w:szCs w:val="28"/>
              </w:rPr>
              <w:t>1、意向承租人要求为具备完全民事行为能力的自然人、法人和非法人组织；</w:t>
            </w:r>
          </w:p>
          <w:p>
            <w:pPr>
              <w:pStyle w:val="5"/>
              <w:spacing w:line="400" w:lineRule="exact"/>
              <w:ind w:firstLine="480" w:firstLineChars="200"/>
              <w:rPr>
                <w:rFonts w:eastAsiaTheme="majorEastAsia" w:cstheme="minorHAnsi"/>
                <w:szCs w:val="28"/>
              </w:rPr>
            </w:pPr>
            <w:r>
              <w:rPr>
                <w:rFonts w:hint="eastAsia" w:eastAsiaTheme="majorEastAsia" w:cstheme="minorHAnsi"/>
                <w:szCs w:val="28"/>
              </w:rPr>
              <w:t xml:space="preserve">2、意向承租人须具有良好的财务状况和支付能力；（须提供承诺书） </w:t>
            </w:r>
          </w:p>
          <w:p>
            <w:pPr>
              <w:pStyle w:val="5"/>
              <w:spacing w:line="400" w:lineRule="exact"/>
              <w:ind w:firstLine="480" w:firstLineChars="200"/>
              <w:rPr>
                <w:rFonts w:eastAsiaTheme="majorEastAsia" w:cstheme="minorHAnsi"/>
                <w:szCs w:val="28"/>
              </w:rPr>
            </w:pPr>
            <w:r>
              <w:rPr>
                <w:rFonts w:hint="eastAsia" w:eastAsiaTheme="majorEastAsia" w:cstheme="minorHAnsi"/>
                <w:szCs w:val="28"/>
              </w:rPr>
              <w:t>3、意向承租人未被列入相关组织机构或出租人的不诚信名录；（须提供承诺书）</w:t>
            </w:r>
          </w:p>
          <w:p>
            <w:pPr>
              <w:pStyle w:val="5"/>
              <w:spacing w:line="400" w:lineRule="exact"/>
              <w:ind w:firstLine="480" w:firstLineChars="200"/>
              <w:rPr>
                <w:rFonts w:eastAsiaTheme="majorEastAsia" w:cstheme="minorHAnsi"/>
                <w:szCs w:val="28"/>
              </w:rPr>
            </w:pPr>
            <w:r>
              <w:rPr>
                <w:rFonts w:hint="eastAsia" w:eastAsiaTheme="majorEastAsia" w:cstheme="minorHAnsi"/>
                <w:szCs w:val="28"/>
              </w:rPr>
              <w:t>4、不得承租房屋从事违法犯罪活动</w:t>
            </w:r>
            <w:r>
              <w:rPr>
                <w:rFonts w:hint="eastAsia" w:eastAsiaTheme="majorEastAsia" w:cstheme="minorHAnsi"/>
                <w:szCs w:val="28"/>
                <w:lang w:eastAsia="zh-CN"/>
              </w:rPr>
              <w:t>。</w:t>
            </w:r>
            <w:r>
              <w:rPr>
                <w:rFonts w:hint="eastAsia" w:eastAsiaTheme="majorEastAsia" w:cstheme="minorHAnsi"/>
                <w:szCs w:val="28"/>
              </w:rPr>
              <w:t>（须提供承诺书）</w:t>
            </w:r>
          </w:p>
        </w:tc>
      </w:tr>
      <w:tr>
        <w:tblPrEx>
          <w:tblCellMar>
            <w:top w:w="0" w:type="dxa"/>
            <w:left w:w="0" w:type="dxa"/>
            <w:bottom w:w="0" w:type="dxa"/>
            <w:right w:w="0" w:type="dxa"/>
          </w:tblCellMar>
        </w:tblPrEx>
        <w:trPr>
          <w:jc w:val="center"/>
        </w:trPr>
        <w:tc>
          <w:tcPr>
            <w:tcW w:w="1997" w:type="dxa"/>
            <w:vMerge w:val="restart"/>
            <w:tcBorders>
              <w:top w:val="single" w:color="auto" w:sz="4" w:space="0"/>
              <w:left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b/>
                <w:color w:val="333333"/>
                <w:szCs w:val="28"/>
                <w:shd w:val="clear" w:color="auto" w:fill="F7F7F7"/>
              </w:rPr>
            </w:pPr>
            <w:r>
              <w:rPr>
                <w:rFonts w:hAnsiTheme="majorEastAsia" w:eastAsiaTheme="majorEastAsia" w:cstheme="minorHAnsi"/>
                <w:b/>
                <w:color w:val="333333"/>
                <w:szCs w:val="28"/>
              </w:rPr>
              <w:t>联系方式</w:t>
            </w:r>
          </w:p>
        </w:tc>
        <w:tc>
          <w:tcPr>
            <w:tcW w:w="165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pStyle w:val="5"/>
              <w:widowControl/>
              <w:spacing w:line="400" w:lineRule="exact"/>
              <w:rPr>
                <w:rFonts w:eastAsiaTheme="majorEastAsia" w:cstheme="minorHAnsi"/>
                <w:color w:val="333333"/>
                <w:szCs w:val="28"/>
              </w:rPr>
            </w:pPr>
            <w:r>
              <w:rPr>
                <w:rFonts w:hAnsiTheme="majorEastAsia" w:eastAsiaTheme="majorEastAsia" w:cstheme="minorHAnsi"/>
                <w:color w:val="333333"/>
                <w:szCs w:val="28"/>
              </w:rPr>
              <w:t>联系人</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spacing w:line="400" w:lineRule="exact"/>
              <w:jc w:val="center"/>
              <w:rPr>
                <w:rFonts w:hint="default" w:eastAsiaTheme="majorEastAsia" w:cstheme="minorHAnsi"/>
                <w:color w:val="333333"/>
                <w:lang w:val="en-US" w:eastAsia="zh-CN"/>
              </w:rPr>
            </w:pPr>
            <w:r>
              <w:rPr>
                <w:rFonts w:hint="eastAsia" w:eastAsiaTheme="majorEastAsia" w:cstheme="minorHAnsi"/>
                <w:color w:val="333333"/>
                <w:lang w:val="en-US" w:eastAsia="zh-CN"/>
              </w:rPr>
              <w:t>资产经营部</w:t>
            </w:r>
          </w:p>
        </w:tc>
        <w:tc>
          <w:tcPr>
            <w:tcW w:w="4016" w:type="dxa"/>
            <w:gridSpan w:val="2"/>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400" w:lineRule="exact"/>
              <w:jc w:val="center"/>
              <w:rPr>
                <w:rFonts w:eastAsiaTheme="majorEastAsia" w:cstheme="minorHAnsi"/>
                <w:color w:val="333333"/>
                <w:kern w:val="0"/>
                <w:sz w:val="24"/>
              </w:rPr>
            </w:pPr>
            <w:r>
              <w:rPr>
                <w:rFonts w:hint="eastAsia" w:hAnsiTheme="majorEastAsia" w:eastAsiaTheme="majorEastAsia" w:cstheme="minorHAnsi"/>
                <w:color w:val="333333"/>
                <w:sz w:val="24"/>
              </w:rPr>
              <w:t>滕女士</w:t>
            </w:r>
            <w:r>
              <w:rPr>
                <w:rFonts w:hAnsiTheme="majorEastAsia" w:eastAsiaTheme="majorEastAsia" w:cstheme="minorHAnsi"/>
                <w:color w:val="333333"/>
                <w:sz w:val="24"/>
              </w:rPr>
              <w:t>（</w:t>
            </w:r>
            <w:r>
              <w:rPr>
                <w:rFonts w:hint="eastAsia" w:hAnsiTheme="majorEastAsia" w:eastAsiaTheme="majorEastAsia" w:cstheme="minorHAnsi"/>
                <w:color w:val="333333"/>
                <w:sz w:val="24"/>
                <w:lang w:eastAsia="zh-CN"/>
              </w:rPr>
              <w:t>出租</w:t>
            </w:r>
            <w:r>
              <w:rPr>
                <w:rFonts w:hAnsiTheme="majorEastAsia" w:eastAsiaTheme="majorEastAsia" w:cstheme="minorHAnsi"/>
                <w:color w:val="333333"/>
                <w:sz w:val="24"/>
              </w:rPr>
              <w:t>人）</w:t>
            </w:r>
          </w:p>
        </w:tc>
      </w:tr>
      <w:tr>
        <w:tblPrEx>
          <w:tblCellMar>
            <w:top w:w="0" w:type="dxa"/>
            <w:left w:w="0" w:type="dxa"/>
            <w:bottom w:w="0" w:type="dxa"/>
            <w:right w:w="0" w:type="dxa"/>
          </w:tblCellMar>
        </w:tblPrEx>
        <w:trPr>
          <w:jc w:val="center"/>
        </w:trPr>
        <w:tc>
          <w:tcPr>
            <w:tcW w:w="1997" w:type="dxa"/>
            <w:vMerge w:val="continue"/>
            <w:tcBorders>
              <w:left w:val="single" w:color="auto" w:sz="8" w:space="0"/>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b/>
                <w:color w:val="333333"/>
                <w:szCs w:val="28"/>
                <w:shd w:val="clear" w:color="auto" w:fill="F7F7F7"/>
              </w:rPr>
            </w:pPr>
          </w:p>
        </w:tc>
        <w:tc>
          <w:tcPr>
            <w:tcW w:w="1653" w:type="dxa"/>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pStyle w:val="5"/>
              <w:widowControl/>
              <w:spacing w:line="400" w:lineRule="exact"/>
              <w:rPr>
                <w:rFonts w:eastAsiaTheme="majorEastAsia" w:cstheme="minorHAnsi"/>
                <w:color w:val="333333"/>
                <w:szCs w:val="28"/>
              </w:rPr>
            </w:pPr>
            <w:r>
              <w:rPr>
                <w:rFonts w:hAnsiTheme="majorEastAsia" w:eastAsiaTheme="majorEastAsia" w:cstheme="minorHAnsi"/>
                <w:color w:val="333333"/>
                <w:szCs w:val="28"/>
              </w:rPr>
              <w:t>联系电话</w:t>
            </w:r>
          </w:p>
        </w:tc>
        <w:tc>
          <w:tcPr>
            <w:tcW w:w="2268" w:type="dxa"/>
            <w:gridSpan w:val="3"/>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pStyle w:val="5"/>
              <w:spacing w:line="400" w:lineRule="exact"/>
              <w:jc w:val="center"/>
              <w:rPr>
                <w:rFonts w:hint="default" w:eastAsiaTheme="majorEastAsia" w:cstheme="minorHAnsi"/>
                <w:color w:val="333333"/>
                <w:lang w:val="en-US" w:eastAsia="zh-CN"/>
              </w:rPr>
            </w:pPr>
            <w:r>
              <w:rPr>
                <w:rFonts w:hint="eastAsia" w:eastAsiaTheme="majorEastAsia" w:cstheme="minorHAnsi"/>
                <w:color w:val="333333"/>
                <w:lang w:val="en-US" w:eastAsia="zh-CN"/>
              </w:rPr>
              <w:t>89683176</w:t>
            </w:r>
          </w:p>
        </w:tc>
        <w:tc>
          <w:tcPr>
            <w:tcW w:w="4016" w:type="dxa"/>
            <w:gridSpan w:val="2"/>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pStyle w:val="5"/>
              <w:spacing w:line="400" w:lineRule="exact"/>
              <w:jc w:val="center"/>
              <w:rPr>
                <w:rFonts w:eastAsiaTheme="majorEastAsia" w:cstheme="minorHAnsi"/>
                <w:color w:val="333333"/>
              </w:rPr>
            </w:pPr>
            <w:r>
              <w:t>18252305953</w:t>
            </w:r>
          </w:p>
        </w:tc>
      </w:tr>
    </w:tbl>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jc w:val="center"/>
        <w:rPr>
          <w:rFonts w:asciiTheme="majorEastAsia" w:hAnsiTheme="majorEastAsia" w:eastAsiaTheme="majorEastAsia"/>
          <w:b/>
          <w:kern w:val="0"/>
          <w:sz w:val="32"/>
          <w:szCs w:val="32"/>
        </w:rPr>
      </w:pPr>
    </w:p>
    <w:p>
      <w:pPr>
        <w:spacing w:line="280" w:lineRule="exact"/>
        <w:ind w:firstLine="6240" w:firstLineChars="2600"/>
        <w:rPr>
          <w:rFonts w:ascii="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21389"/>
    <w:multiLevelType w:val="singleLevel"/>
    <w:tmpl w:val="991213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MzFmMmYzZTNiZDA1NjYxNjE1MmNiNDY5MGNhN2UifQ=="/>
  </w:docVars>
  <w:rsids>
    <w:rsidRoot w:val="63E23988"/>
    <w:rsid w:val="000127A0"/>
    <w:rsid w:val="00041CA5"/>
    <w:rsid w:val="00045863"/>
    <w:rsid w:val="000505CB"/>
    <w:rsid w:val="00056C1F"/>
    <w:rsid w:val="00072464"/>
    <w:rsid w:val="000864E9"/>
    <w:rsid w:val="00096021"/>
    <w:rsid w:val="000C4D3E"/>
    <w:rsid w:val="000C5C40"/>
    <w:rsid w:val="000D1013"/>
    <w:rsid w:val="000E3793"/>
    <w:rsid w:val="00107066"/>
    <w:rsid w:val="00112602"/>
    <w:rsid w:val="00113E75"/>
    <w:rsid w:val="00120822"/>
    <w:rsid w:val="001250C9"/>
    <w:rsid w:val="0014164C"/>
    <w:rsid w:val="00155EFA"/>
    <w:rsid w:val="001564B8"/>
    <w:rsid w:val="00156852"/>
    <w:rsid w:val="00156F0A"/>
    <w:rsid w:val="0017683E"/>
    <w:rsid w:val="001833C1"/>
    <w:rsid w:val="001C2771"/>
    <w:rsid w:val="001D4625"/>
    <w:rsid w:val="001E2699"/>
    <w:rsid w:val="0020236E"/>
    <w:rsid w:val="0020273B"/>
    <w:rsid w:val="00204A8F"/>
    <w:rsid w:val="002361F4"/>
    <w:rsid w:val="00256D5E"/>
    <w:rsid w:val="002A3764"/>
    <w:rsid w:val="002D77ED"/>
    <w:rsid w:val="002E0F35"/>
    <w:rsid w:val="00307FF3"/>
    <w:rsid w:val="00313A51"/>
    <w:rsid w:val="0031745C"/>
    <w:rsid w:val="00322AA5"/>
    <w:rsid w:val="00327FC6"/>
    <w:rsid w:val="003506A2"/>
    <w:rsid w:val="003A67E8"/>
    <w:rsid w:val="003E1D20"/>
    <w:rsid w:val="004E41B2"/>
    <w:rsid w:val="004F0B42"/>
    <w:rsid w:val="00511D60"/>
    <w:rsid w:val="0052427C"/>
    <w:rsid w:val="0052710E"/>
    <w:rsid w:val="00540CD9"/>
    <w:rsid w:val="00545358"/>
    <w:rsid w:val="00550013"/>
    <w:rsid w:val="00554066"/>
    <w:rsid w:val="005977D8"/>
    <w:rsid w:val="005C159A"/>
    <w:rsid w:val="005C65CA"/>
    <w:rsid w:val="005D4A92"/>
    <w:rsid w:val="005E3DEE"/>
    <w:rsid w:val="005F12A4"/>
    <w:rsid w:val="005F55C1"/>
    <w:rsid w:val="00612802"/>
    <w:rsid w:val="00653B2C"/>
    <w:rsid w:val="006B13C4"/>
    <w:rsid w:val="006E4C93"/>
    <w:rsid w:val="006E5F2A"/>
    <w:rsid w:val="0070113F"/>
    <w:rsid w:val="00743E94"/>
    <w:rsid w:val="00754113"/>
    <w:rsid w:val="0075424D"/>
    <w:rsid w:val="00756CFE"/>
    <w:rsid w:val="00766801"/>
    <w:rsid w:val="00783CA9"/>
    <w:rsid w:val="007B0A58"/>
    <w:rsid w:val="007B3B34"/>
    <w:rsid w:val="007D3082"/>
    <w:rsid w:val="008244D3"/>
    <w:rsid w:val="008327C2"/>
    <w:rsid w:val="008B2160"/>
    <w:rsid w:val="008B6904"/>
    <w:rsid w:val="008D24CB"/>
    <w:rsid w:val="008E7B9F"/>
    <w:rsid w:val="00915A40"/>
    <w:rsid w:val="00915EC6"/>
    <w:rsid w:val="00934BD5"/>
    <w:rsid w:val="009C6903"/>
    <w:rsid w:val="009E1E9D"/>
    <w:rsid w:val="009F54A9"/>
    <w:rsid w:val="009F647B"/>
    <w:rsid w:val="00A02815"/>
    <w:rsid w:val="00A02C3E"/>
    <w:rsid w:val="00A06410"/>
    <w:rsid w:val="00A47A69"/>
    <w:rsid w:val="00A800A3"/>
    <w:rsid w:val="00A87408"/>
    <w:rsid w:val="00A93185"/>
    <w:rsid w:val="00AA18F8"/>
    <w:rsid w:val="00AA2E7D"/>
    <w:rsid w:val="00AC6D46"/>
    <w:rsid w:val="00AD59EA"/>
    <w:rsid w:val="00AE3749"/>
    <w:rsid w:val="00AF5002"/>
    <w:rsid w:val="00AF5A59"/>
    <w:rsid w:val="00B35337"/>
    <w:rsid w:val="00B42FC7"/>
    <w:rsid w:val="00B460A9"/>
    <w:rsid w:val="00B51261"/>
    <w:rsid w:val="00B644EC"/>
    <w:rsid w:val="00B71ED4"/>
    <w:rsid w:val="00B87512"/>
    <w:rsid w:val="00BA025E"/>
    <w:rsid w:val="00BA594C"/>
    <w:rsid w:val="00C12387"/>
    <w:rsid w:val="00C41086"/>
    <w:rsid w:val="00C5797C"/>
    <w:rsid w:val="00C753F3"/>
    <w:rsid w:val="00C86E03"/>
    <w:rsid w:val="00CB205F"/>
    <w:rsid w:val="00CC4FD4"/>
    <w:rsid w:val="00CF6920"/>
    <w:rsid w:val="00D10A0C"/>
    <w:rsid w:val="00D21001"/>
    <w:rsid w:val="00D237E6"/>
    <w:rsid w:val="00D50D1D"/>
    <w:rsid w:val="00D57FBC"/>
    <w:rsid w:val="00D6043D"/>
    <w:rsid w:val="00D64671"/>
    <w:rsid w:val="00D80F4A"/>
    <w:rsid w:val="00DA0831"/>
    <w:rsid w:val="00DF06AB"/>
    <w:rsid w:val="00E0750D"/>
    <w:rsid w:val="00E1584B"/>
    <w:rsid w:val="00E65E1E"/>
    <w:rsid w:val="00E748B8"/>
    <w:rsid w:val="00E93FAC"/>
    <w:rsid w:val="00E952CC"/>
    <w:rsid w:val="00F079CE"/>
    <w:rsid w:val="00F30DCE"/>
    <w:rsid w:val="00F477DF"/>
    <w:rsid w:val="00F707B4"/>
    <w:rsid w:val="00F87F3A"/>
    <w:rsid w:val="00FA6976"/>
    <w:rsid w:val="00FE5C38"/>
    <w:rsid w:val="00FF572F"/>
    <w:rsid w:val="00FF59EC"/>
    <w:rsid w:val="0136557F"/>
    <w:rsid w:val="020A6AF0"/>
    <w:rsid w:val="024C0942"/>
    <w:rsid w:val="025609B1"/>
    <w:rsid w:val="02C10E79"/>
    <w:rsid w:val="03AF1619"/>
    <w:rsid w:val="0549270A"/>
    <w:rsid w:val="0AC92FC0"/>
    <w:rsid w:val="0BB02BA4"/>
    <w:rsid w:val="0C484CFF"/>
    <w:rsid w:val="0E93719F"/>
    <w:rsid w:val="0EF75085"/>
    <w:rsid w:val="0FF3288D"/>
    <w:rsid w:val="112E17AD"/>
    <w:rsid w:val="12240340"/>
    <w:rsid w:val="12750530"/>
    <w:rsid w:val="12DC3AAD"/>
    <w:rsid w:val="13337B71"/>
    <w:rsid w:val="15363EA3"/>
    <w:rsid w:val="16691AFB"/>
    <w:rsid w:val="18716491"/>
    <w:rsid w:val="19235F91"/>
    <w:rsid w:val="19685D37"/>
    <w:rsid w:val="19857881"/>
    <w:rsid w:val="19C239FC"/>
    <w:rsid w:val="1A682C93"/>
    <w:rsid w:val="1A8D5389"/>
    <w:rsid w:val="1C7D7003"/>
    <w:rsid w:val="1D507036"/>
    <w:rsid w:val="1D8C4ECE"/>
    <w:rsid w:val="1E5B7FD3"/>
    <w:rsid w:val="1EDF49DD"/>
    <w:rsid w:val="1F1C1406"/>
    <w:rsid w:val="1FF641B3"/>
    <w:rsid w:val="1FFC4366"/>
    <w:rsid w:val="20AB3AB2"/>
    <w:rsid w:val="22B505B1"/>
    <w:rsid w:val="23EB61A9"/>
    <w:rsid w:val="24F25009"/>
    <w:rsid w:val="250B1F31"/>
    <w:rsid w:val="26683285"/>
    <w:rsid w:val="27054F28"/>
    <w:rsid w:val="287D7794"/>
    <w:rsid w:val="289400E4"/>
    <w:rsid w:val="2A756869"/>
    <w:rsid w:val="2AEA42AF"/>
    <w:rsid w:val="2C3150F1"/>
    <w:rsid w:val="2C3C1788"/>
    <w:rsid w:val="2D5A43A1"/>
    <w:rsid w:val="2E07191C"/>
    <w:rsid w:val="2E0E3569"/>
    <w:rsid w:val="2EE00401"/>
    <w:rsid w:val="2EF014AF"/>
    <w:rsid w:val="35EB6F94"/>
    <w:rsid w:val="36770345"/>
    <w:rsid w:val="376D2DA2"/>
    <w:rsid w:val="37D7317E"/>
    <w:rsid w:val="381D032C"/>
    <w:rsid w:val="39D972DA"/>
    <w:rsid w:val="3A2920F9"/>
    <w:rsid w:val="3A850402"/>
    <w:rsid w:val="3A952DCD"/>
    <w:rsid w:val="3AAB4A77"/>
    <w:rsid w:val="3AFB50B2"/>
    <w:rsid w:val="3B3619FD"/>
    <w:rsid w:val="3B430B81"/>
    <w:rsid w:val="3BEB65EC"/>
    <w:rsid w:val="3D6B792F"/>
    <w:rsid w:val="3D791D75"/>
    <w:rsid w:val="3DD57BBB"/>
    <w:rsid w:val="3F2915CD"/>
    <w:rsid w:val="3FA546D0"/>
    <w:rsid w:val="40C23264"/>
    <w:rsid w:val="429338D8"/>
    <w:rsid w:val="42A709DB"/>
    <w:rsid w:val="42DD1047"/>
    <w:rsid w:val="431A1AA0"/>
    <w:rsid w:val="446F7A2D"/>
    <w:rsid w:val="46632EB0"/>
    <w:rsid w:val="469045BC"/>
    <w:rsid w:val="476A5886"/>
    <w:rsid w:val="47775577"/>
    <w:rsid w:val="478A52AA"/>
    <w:rsid w:val="4871646A"/>
    <w:rsid w:val="4C3C54D0"/>
    <w:rsid w:val="4DE218F6"/>
    <w:rsid w:val="4EFC1F24"/>
    <w:rsid w:val="4F183BE6"/>
    <w:rsid w:val="5020346C"/>
    <w:rsid w:val="51C26390"/>
    <w:rsid w:val="52DF08B5"/>
    <w:rsid w:val="5332010D"/>
    <w:rsid w:val="56187F25"/>
    <w:rsid w:val="56D91297"/>
    <w:rsid w:val="58313520"/>
    <w:rsid w:val="58E65A10"/>
    <w:rsid w:val="59AC3847"/>
    <w:rsid w:val="5BEA4111"/>
    <w:rsid w:val="5C8E0F41"/>
    <w:rsid w:val="5CEC27D4"/>
    <w:rsid w:val="5D5932FD"/>
    <w:rsid w:val="5F6B7317"/>
    <w:rsid w:val="60132F75"/>
    <w:rsid w:val="603D3292"/>
    <w:rsid w:val="60681AA9"/>
    <w:rsid w:val="63094653"/>
    <w:rsid w:val="630E1C50"/>
    <w:rsid w:val="63E23988"/>
    <w:rsid w:val="64A15589"/>
    <w:rsid w:val="650B168C"/>
    <w:rsid w:val="651A7747"/>
    <w:rsid w:val="67692528"/>
    <w:rsid w:val="684A6664"/>
    <w:rsid w:val="688E327E"/>
    <w:rsid w:val="6A7533CB"/>
    <w:rsid w:val="6CE4720F"/>
    <w:rsid w:val="6D1C60F5"/>
    <w:rsid w:val="6D521B17"/>
    <w:rsid w:val="6E4B4EE4"/>
    <w:rsid w:val="71997D14"/>
    <w:rsid w:val="71DD3DFD"/>
    <w:rsid w:val="72687487"/>
    <w:rsid w:val="72930C07"/>
    <w:rsid w:val="74237D69"/>
    <w:rsid w:val="75355FA6"/>
    <w:rsid w:val="766823AB"/>
    <w:rsid w:val="775070C7"/>
    <w:rsid w:val="788E0645"/>
    <w:rsid w:val="7B5829EE"/>
    <w:rsid w:val="7BD6699F"/>
    <w:rsid w:val="7BF15AFE"/>
    <w:rsid w:val="7CD21E87"/>
    <w:rsid w:val="7D490F5A"/>
    <w:rsid w:val="7F2F0CF5"/>
    <w:rsid w:val="7F425659"/>
    <w:rsid w:val="7FBE0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ind w:left="111"/>
      <w:jc w:val="left"/>
    </w:pPr>
    <w:rPr>
      <w:rFonts w:ascii="仿宋_GB2312" w:hAnsi="仿宋_GB2312" w:eastAsia="仿宋_GB2312" w:cs="仿宋_GB2312"/>
      <w:kern w:val="0"/>
      <w:sz w:val="32"/>
      <w:szCs w:val="32"/>
      <w:lang w:val="zh-CN" w:bidi="zh-CN"/>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color w:val="0563C1" w:themeColor="hyperlink"/>
      <w:u w:val="single"/>
      <w14:textFill>
        <w14:solidFill>
          <w14:schemeClr w14:val="hlink"/>
        </w14:solidFill>
      </w14:textFill>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1150</Words>
  <Characters>1219</Characters>
  <Lines>31</Lines>
  <Paragraphs>8</Paragraphs>
  <TotalTime>17</TotalTime>
  <ScaleCrop>false</ScaleCrop>
  <LinksUpToDate>false</LinksUpToDate>
  <CharactersWithSpaces>1234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2021-11-15T06:45:00Z</dcterms:created>
  <dc:creator>dell</dc:creator>
  <cp:lastModifiedBy>dollar</cp:lastModifiedBy>
  <cp:lastPrinted>2022-07-19T02:06:00Z</cp:lastPrinted>
  <dcterms:modified xsi:type="dcterms:W3CDTF">2023-03-06T02:05:36Z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FA7C5BAB9F974D01AC0DB8999792596A</vt:lpwstr>
  </property>
</Properties>
</file>