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X101盱马路食品产业园段道路改造项目工程补充耕地质量评定报告</w:t>
      </w: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rPr>
          <w:rFonts w:hint="eastAsia" w:ascii="宋体" w:hAnsi="宋体" w:cs="宋体"/>
        </w:rPr>
      </w:pPr>
    </w:p>
    <w:p>
      <w:pPr>
        <w:jc w:val="center"/>
        <w:rPr>
          <w:rFonts w:hint="eastAsia" w:ascii="宋体" w:hAnsi="宋体" w:cs="宋体" w:eastAsiaTheme="minorEastAsia"/>
          <w:b/>
          <w:bCs/>
          <w:sz w:val="84"/>
          <w:szCs w:val="84"/>
          <w:lang w:eastAsia="zh-CN"/>
        </w:rPr>
      </w:pPr>
      <w:r>
        <w:rPr>
          <w:rFonts w:hint="eastAsia" w:ascii="宋体" w:hAnsi="宋体" w:cs="宋体"/>
          <w:b/>
          <w:bCs/>
          <w:sz w:val="84"/>
          <w:szCs w:val="84"/>
        </w:rPr>
        <w:t>招标</w:t>
      </w:r>
      <w:r>
        <w:rPr>
          <w:rFonts w:hint="eastAsia" w:ascii="宋体" w:hAnsi="宋体" w:cs="宋体"/>
          <w:b/>
          <w:bCs/>
          <w:sz w:val="84"/>
          <w:szCs w:val="84"/>
          <w:lang w:val="en-US" w:eastAsia="zh-CN"/>
        </w:rPr>
        <w:t>公告</w:t>
      </w:r>
    </w:p>
    <w:p>
      <w:pPr>
        <w:spacing w:line="200" w:lineRule="exact"/>
        <w:rPr>
          <w:rFonts w:hint="eastAsia" w:ascii="宋体" w:hAnsi="宋体" w:cs="宋体"/>
        </w:rPr>
      </w:pPr>
    </w:p>
    <w:p>
      <w:pPr>
        <w:spacing w:line="200" w:lineRule="exact"/>
        <w:rPr>
          <w:rFonts w:hint="eastAsia" w:ascii="宋体" w:hAnsi="宋体" w:cs="宋体"/>
        </w:rPr>
      </w:pPr>
    </w:p>
    <w:p>
      <w:pPr>
        <w:spacing w:line="200" w:lineRule="exact"/>
        <w:rPr>
          <w:rFonts w:hint="eastAsia" w:ascii="宋体" w:hAnsi="宋体" w:cs="宋体"/>
        </w:rPr>
      </w:pPr>
    </w:p>
    <w:p>
      <w:pPr>
        <w:spacing w:line="200" w:lineRule="exact"/>
        <w:rPr>
          <w:rFonts w:hint="eastAsia" w:ascii="宋体" w:hAnsi="宋体" w:cs="宋体"/>
        </w:rPr>
      </w:pPr>
    </w:p>
    <w:p>
      <w:pPr>
        <w:tabs>
          <w:tab w:val="left" w:pos="5120"/>
        </w:tabs>
        <w:ind w:left="2540"/>
        <w:rPr>
          <w:rFonts w:hint="eastAsia" w:ascii="宋体" w:hAnsi="宋体" w:cs="宋体"/>
          <w:sz w:val="27"/>
        </w:rPr>
      </w:pPr>
    </w:p>
    <w:p>
      <w:pPr>
        <w:tabs>
          <w:tab w:val="left" w:pos="5120"/>
        </w:tabs>
        <w:ind w:left="2540"/>
        <w:rPr>
          <w:rFonts w:hint="eastAsia" w:ascii="宋体" w:hAnsi="宋体" w:cs="宋体"/>
          <w:sz w:val="27"/>
        </w:rPr>
      </w:pPr>
    </w:p>
    <w:p>
      <w:pPr>
        <w:tabs>
          <w:tab w:val="left" w:pos="5120"/>
        </w:tabs>
        <w:ind w:left="2540"/>
        <w:rPr>
          <w:rFonts w:hint="eastAsia" w:ascii="宋体" w:hAnsi="宋体" w:cs="宋体"/>
          <w:sz w:val="32"/>
          <w:szCs w:val="32"/>
        </w:rPr>
      </w:pPr>
    </w:p>
    <w:p>
      <w:pPr>
        <w:tabs>
          <w:tab w:val="left" w:pos="5120"/>
        </w:tabs>
        <w:ind w:left="2540"/>
        <w:rPr>
          <w:rFonts w:hint="eastAsia" w:ascii="宋体" w:hAnsi="宋体" w:cs="宋体"/>
          <w:sz w:val="27"/>
        </w:rPr>
      </w:pPr>
    </w:p>
    <w:p>
      <w:pPr>
        <w:tabs>
          <w:tab w:val="left" w:pos="5120"/>
        </w:tabs>
        <w:ind w:left="2540"/>
        <w:rPr>
          <w:rFonts w:hint="eastAsia" w:ascii="宋体" w:hAnsi="宋体" w:cs="宋体"/>
          <w:sz w:val="27"/>
        </w:rPr>
      </w:pPr>
    </w:p>
    <w:p>
      <w:pPr>
        <w:tabs>
          <w:tab w:val="left" w:pos="5120"/>
        </w:tabs>
        <w:ind w:left="2540"/>
        <w:rPr>
          <w:rFonts w:hint="eastAsia" w:ascii="宋体" w:hAnsi="宋体" w:cs="宋体"/>
          <w:sz w:val="27"/>
        </w:rPr>
      </w:pPr>
    </w:p>
    <w:p>
      <w:pPr>
        <w:tabs>
          <w:tab w:val="left" w:pos="5120"/>
        </w:tabs>
        <w:ind w:left="2540"/>
        <w:rPr>
          <w:rFonts w:hint="eastAsia" w:ascii="宋体" w:hAnsi="宋体" w:cs="宋体"/>
          <w:sz w:val="27"/>
        </w:rPr>
      </w:pPr>
    </w:p>
    <w:p>
      <w:pPr>
        <w:tabs>
          <w:tab w:val="left" w:pos="5120"/>
        </w:tabs>
        <w:spacing w:line="308" w:lineRule="exact"/>
        <w:ind w:left="2540"/>
        <w:rPr>
          <w:rFonts w:hint="eastAsia" w:ascii="宋体" w:hAnsi="宋体" w:cs="宋体"/>
          <w:sz w:val="27"/>
        </w:rPr>
      </w:pPr>
    </w:p>
    <w:p>
      <w:pPr>
        <w:tabs>
          <w:tab w:val="left" w:pos="5120"/>
        </w:tabs>
        <w:spacing w:line="308" w:lineRule="exact"/>
        <w:ind w:left="2540"/>
        <w:rPr>
          <w:rFonts w:hint="eastAsia" w:ascii="宋体" w:hAnsi="宋体" w:cs="宋体"/>
          <w:sz w:val="27"/>
        </w:rPr>
      </w:pPr>
    </w:p>
    <w:p>
      <w:pPr>
        <w:tabs>
          <w:tab w:val="left" w:pos="5120"/>
        </w:tabs>
        <w:spacing w:line="308" w:lineRule="exact"/>
        <w:ind w:left="2540"/>
        <w:rPr>
          <w:rFonts w:hint="eastAsia" w:ascii="宋体" w:hAnsi="宋体" w:cs="宋体"/>
          <w:sz w:val="27"/>
        </w:rPr>
      </w:pPr>
    </w:p>
    <w:p>
      <w:pPr>
        <w:tabs>
          <w:tab w:val="left" w:pos="5120"/>
        </w:tabs>
        <w:spacing w:line="360" w:lineRule="auto"/>
        <w:ind w:firstLine="1506" w:firstLineChars="500"/>
        <w:rPr>
          <w:rFonts w:hint="eastAsia" w:ascii="宋体" w:hAnsi="宋体" w:eastAsia="宋体" w:cs="宋体"/>
          <w:b/>
          <w:bCs/>
          <w:sz w:val="30"/>
          <w:szCs w:val="30"/>
          <w:lang w:eastAsia="zh-CN"/>
        </w:rPr>
      </w:pPr>
      <w:r>
        <w:rPr>
          <w:rFonts w:hint="eastAsia" w:ascii="宋体" w:hAnsi="宋体" w:cs="宋体"/>
          <w:b/>
          <w:bCs/>
          <w:sz w:val="30"/>
          <w:szCs w:val="30"/>
        </w:rPr>
        <w:t>招标人：</w:t>
      </w:r>
      <w:r>
        <w:rPr>
          <w:rFonts w:hint="eastAsia" w:ascii="宋体" w:hAnsi="宋体" w:cs="宋体"/>
          <w:b/>
          <w:bCs/>
          <w:sz w:val="30"/>
          <w:szCs w:val="30"/>
          <w:lang w:eastAsia="zh-CN"/>
        </w:rPr>
        <w:t>盱眙县天源永康食品产业发展有限公司</w:t>
      </w:r>
    </w:p>
    <w:p>
      <w:pPr>
        <w:tabs>
          <w:tab w:val="left" w:pos="5120"/>
        </w:tabs>
        <w:spacing w:line="360" w:lineRule="auto"/>
        <w:ind w:firstLine="1506" w:firstLineChars="500"/>
        <w:rPr>
          <w:rFonts w:hint="eastAsia" w:ascii="宋体" w:hAnsi="宋体" w:eastAsia="宋体" w:cs="宋体"/>
          <w:b/>
          <w:bCs/>
          <w:sz w:val="30"/>
          <w:szCs w:val="30"/>
          <w:lang w:eastAsia="zh-CN"/>
        </w:rPr>
      </w:pPr>
      <w:r>
        <w:rPr>
          <w:rFonts w:hint="eastAsia" w:ascii="宋体" w:hAnsi="宋体" w:cs="宋体"/>
          <w:b/>
          <w:bCs/>
          <w:sz w:val="30"/>
          <w:szCs w:val="30"/>
        </w:rPr>
        <w:t>招标代理：</w:t>
      </w:r>
      <w:r>
        <w:rPr>
          <w:rFonts w:hint="eastAsia" w:ascii="宋体" w:hAnsi="宋体" w:cs="宋体"/>
          <w:b/>
          <w:bCs/>
          <w:sz w:val="30"/>
          <w:szCs w:val="30"/>
          <w:lang w:eastAsia="zh-CN"/>
        </w:rPr>
        <w:t>江苏立信建设工程造价咨询有限公司</w:t>
      </w:r>
    </w:p>
    <w:p>
      <w:pPr>
        <w:spacing w:line="347" w:lineRule="exact"/>
        <w:rPr>
          <w:rFonts w:hint="eastAsia" w:ascii="宋体" w:hAnsi="宋体" w:cs="宋体"/>
        </w:rPr>
      </w:pPr>
    </w:p>
    <w:p>
      <w:pPr>
        <w:rPr>
          <w:rFonts w:hint="eastAsia"/>
          <w:b/>
          <w:bCs/>
          <w:sz w:val="30"/>
          <w:szCs w:val="30"/>
        </w:rPr>
      </w:pPr>
      <w:r>
        <w:rPr>
          <w:rFonts w:hint="eastAsia"/>
        </w:rPr>
        <w:t xml:space="preserve">                                           </w:t>
      </w:r>
      <w:r>
        <w:rPr>
          <w:rFonts w:hint="eastAsia"/>
          <w:b/>
          <w:bCs/>
          <w:sz w:val="30"/>
          <w:szCs w:val="30"/>
        </w:rPr>
        <w:t>二〇二</w:t>
      </w:r>
      <w:r>
        <w:rPr>
          <w:rFonts w:hint="eastAsia"/>
          <w:b/>
          <w:bCs/>
          <w:sz w:val="30"/>
          <w:szCs w:val="30"/>
          <w:lang w:val="en-US" w:eastAsia="zh-CN"/>
        </w:rPr>
        <w:t>一</w:t>
      </w:r>
      <w:r>
        <w:rPr>
          <w:rFonts w:hint="eastAsia"/>
          <w:b/>
          <w:bCs/>
          <w:sz w:val="30"/>
          <w:szCs w:val="30"/>
        </w:rPr>
        <w:t>年</w:t>
      </w:r>
      <w:r>
        <w:rPr>
          <w:rFonts w:hint="eastAsia"/>
          <w:b/>
          <w:bCs/>
          <w:sz w:val="30"/>
          <w:szCs w:val="30"/>
          <w:lang w:val="en-US" w:eastAsia="zh-CN"/>
        </w:rPr>
        <w:t>八</w:t>
      </w:r>
      <w:r>
        <w:rPr>
          <w:rFonts w:hint="eastAsia"/>
          <w:b/>
          <w:bCs/>
          <w:sz w:val="30"/>
          <w:szCs w:val="30"/>
        </w:rPr>
        <w:t>月</w:t>
      </w:r>
    </w:p>
    <w:p>
      <w:pPr>
        <w:spacing w:line="20" w:lineRule="exact"/>
        <w:rPr>
          <w:rFonts w:hint="eastAsia"/>
        </w:rPr>
        <w:sectPr>
          <w:pgSz w:w="12240" w:h="15840"/>
          <w:pgMar w:top="1440" w:right="1440" w:bottom="1440" w:left="1440" w:header="0" w:footer="0" w:gutter="0"/>
          <w:cols w:space="720" w:num="1"/>
          <w:docGrid w:linePitch="360" w:charSpace="0"/>
        </w:sectPr>
      </w:pPr>
      <w:r>
        <w:rPr>
          <w:rFonts w:hint="eastAsia"/>
        </w:rPr>
        <w:t xml:space="preserve">                                                                                    </w:t>
      </w:r>
    </w:p>
    <w:p>
      <w:pPr>
        <w:numPr>
          <w:numId w:val="0"/>
        </w:numPr>
        <w:tabs>
          <w:tab w:val="left" w:pos="5120"/>
        </w:tabs>
        <w:spacing w:line="640" w:lineRule="exact"/>
        <w:jc w:val="center"/>
        <w:rPr>
          <w:rFonts w:hint="eastAsia" w:ascii="宋体" w:hAnsi="宋体" w:eastAsia="宋体" w:cs="宋体"/>
          <w:b/>
          <w:bCs/>
          <w:sz w:val="36"/>
          <w:szCs w:val="36"/>
        </w:rPr>
      </w:pPr>
      <w:bookmarkStart w:id="0" w:name="page4"/>
      <w:bookmarkEnd w:id="0"/>
      <w:bookmarkStart w:id="1" w:name="OLE_LINK3"/>
      <w:bookmarkStart w:id="2" w:name="OLE_LINK4"/>
      <w:bookmarkStart w:id="3" w:name="OLE_LINK1"/>
      <w:r>
        <w:rPr>
          <w:rFonts w:hint="eastAsia" w:ascii="宋体" w:hAnsi="宋体" w:eastAsia="宋体" w:cs="宋体"/>
          <w:b/>
          <w:bCs/>
          <w:sz w:val="36"/>
          <w:szCs w:val="36"/>
        </w:rPr>
        <w:t>招标</w:t>
      </w:r>
      <w:r>
        <w:rPr>
          <w:rFonts w:hint="eastAsia" w:ascii="宋体" w:hAnsi="宋体" w:eastAsia="宋体" w:cs="宋体"/>
          <w:b/>
          <w:bCs/>
          <w:sz w:val="36"/>
          <w:szCs w:val="36"/>
          <w:lang w:eastAsia="zh-CN"/>
        </w:rPr>
        <w:t>（公告）</w:t>
      </w:r>
    </w:p>
    <w:bookmarkEnd w:id="1"/>
    <w:bookmarkEnd w:id="2"/>
    <w:bookmarkEnd w:id="3"/>
    <w:p>
      <w:pPr>
        <w:numPr>
          <w:ilvl w:val="0"/>
          <w:numId w:val="0"/>
        </w:numPr>
        <w:tabs>
          <w:tab w:val="left" w:pos="5120"/>
        </w:tabs>
        <w:spacing w:line="640" w:lineRule="exact"/>
        <w:jc w:val="both"/>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邀请单位</w:t>
      </w:r>
      <w:r>
        <w:rPr>
          <w:rFonts w:hint="eastAsia" w:ascii="宋体" w:hAnsi="宋体" w:cs="宋体"/>
          <w:b/>
          <w:color w:val="000000"/>
          <w:sz w:val="28"/>
          <w:szCs w:val="28"/>
          <w:lang w:eastAsia="zh-CN"/>
        </w:rPr>
        <w:t>）：</w:t>
      </w:r>
      <w:bookmarkStart w:id="4" w:name="_GoBack"/>
      <w:bookmarkEnd w:id="4"/>
    </w:p>
    <w:p>
      <w:pPr>
        <w:keepNext w:val="0"/>
        <w:keepLines w:val="0"/>
        <w:pageBreakBefore w:val="0"/>
        <w:kinsoku/>
        <w:wordWrap w:val="0"/>
        <w:overflowPunct/>
        <w:topLinePunct w:val="0"/>
        <w:autoSpaceDE w:val="0"/>
        <w:autoSpaceDN w:val="0"/>
        <w:bidi w:val="0"/>
        <w:adjustRightInd w:val="0"/>
        <w:spacing w:line="350" w:lineRule="exact"/>
        <w:ind w:firstLine="480" w:firstLineChars="200"/>
        <w:jc w:val="left"/>
        <w:textAlignment w:val="auto"/>
        <w:rPr>
          <w:rFonts w:ascii="Calibri" w:hAnsi="宋体" w:eastAsia="宋体" w:cs="宋体"/>
          <w:b/>
          <w:sz w:val="32"/>
          <w:szCs w:val="32"/>
        </w:rPr>
      </w:pPr>
      <w:r>
        <w:rPr>
          <w:rFonts w:hint="eastAsia" w:ascii="宋体" w:hAnsi="宋体" w:cs="宋体"/>
          <w:bCs/>
          <w:sz w:val="24"/>
          <w:lang w:eastAsia="zh-CN"/>
        </w:rPr>
        <w:t>江苏立信建设工程造价咨询有限公司</w:t>
      </w:r>
      <w:r>
        <w:rPr>
          <w:rFonts w:hint="eastAsia" w:ascii="宋体" w:hAnsi="宋体" w:cs="宋体"/>
          <w:bCs/>
          <w:sz w:val="24"/>
        </w:rPr>
        <w:t>受</w:t>
      </w:r>
      <w:r>
        <w:rPr>
          <w:rFonts w:hint="eastAsia" w:ascii="宋体" w:hAnsi="宋体" w:cs="宋体"/>
          <w:bCs/>
          <w:sz w:val="24"/>
          <w:lang w:eastAsia="zh-CN"/>
        </w:rPr>
        <w:t>盱眙县天源永康食品产业发展有限公司</w:t>
      </w:r>
      <w:r>
        <w:rPr>
          <w:rFonts w:hint="eastAsia" w:ascii="宋体" w:hAnsi="宋体" w:cs="宋体"/>
          <w:bCs/>
          <w:sz w:val="24"/>
        </w:rPr>
        <w:t>的委托，就该单位的</w:t>
      </w:r>
      <w:r>
        <w:rPr>
          <w:rFonts w:hint="eastAsia" w:ascii="宋体" w:hAnsi="宋体" w:cs="宋体"/>
          <w:bCs/>
          <w:sz w:val="24"/>
          <w:lang w:eastAsia="zh-CN"/>
        </w:rPr>
        <w:t>X101盱马路食品产业园段道路改造项目工程补充耕地质量评定报告</w:t>
      </w:r>
      <w:r>
        <w:rPr>
          <w:rFonts w:hint="eastAsia" w:ascii="宋体" w:hAnsi="宋体" w:cs="宋体"/>
          <w:bCs/>
          <w:sz w:val="24"/>
        </w:rPr>
        <w:t>进行</w:t>
      </w:r>
      <w:r>
        <w:rPr>
          <w:rFonts w:hint="eastAsia" w:ascii="宋体" w:hAnsi="宋体" w:eastAsia="宋体" w:cs="宋体"/>
          <w:color w:val="333333"/>
          <w:sz w:val="24"/>
          <w:shd w:val="clear" w:color="auto" w:fill="FFFFFF"/>
          <w:lang w:val="en-US" w:eastAsia="zh-CN"/>
        </w:rPr>
        <w:t>邀请招标</w:t>
      </w:r>
      <w:r>
        <w:rPr>
          <w:rFonts w:hint="eastAsia" w:ascii="宋体" w:hAnsi="宋体" w:cs="宋体"/>
          <w:bCs/>
          <w:sz w:val="24"/>
        </w:rPr>
        <w:t>，现邀请符合条件的投标人参加投标。</w:t>
      </w:r>
    </w:p>
    <w:p>
      <w:pPr>
        <w:spacing w:line="480" w:lineRule="exact"/>
        <w:ind w:firstLine="360" w:firstLineChars="150"/>
        <w:jc w:val="both"/>
        <w:rPr>
          <w:rFonts w:hint="eastAsia" w:ascii="宋体" w:hAnsi="宋体" w:cs="宋体"/>
          <w:color w:val="000000"/>
          <w:sz w:val="24"/>
          <w:szCs w:val="24"/>
        </w:rPr>
      </w:pPr>
      <w:r>
        <w:rPr>
          <w:rFonts w:hint="eastAsia" w:ascii="宋体" w:hAnsi="宋体" w:cs="宋体"/>
          <w:color w:val="000000"/>
          <w:sz w:val="24"/>
          <w:szCs w:val="24"/>
        </w:rPr>
        <w:t xml:space="preserve">一、项目概况与招标范围： </w:t>
      </w:r>
    </w:p>
    <w:p>
      <w:pPr>
        <w:numPr>
          <w:ilvl w:val="0"/>
          <w:numId w:val="1"/>
        </w:numPr>
        <w:spacing w:line="500" w:lineRule="exact"/>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lang w:eastAsia="zh-CN"/>
        </w:rPr>
        <w:t>X101盱马路食品产业园段道路改造项目工程补充耕地质量评定报告</w:t>
      </w:r>
      <w:r>
        <w:rPr>
          <w:rFonts w:hint="eastAsia" w:ascii="宋体" w:hAnsi="宋体" w:cs="宋体"/>
          <w:color w:val="000000"/>
          <w:sz w:val="24"/>
          <w:szCs w:val="24"/>
        </w:rPr>
        <w:t>；</w:t>
      </w:r>
    </w:p>
    <w:p>
      <w:pPr>
        <w:numPr>
          <w:ilvl w:val="0"/>
          <w:numId w:val="1"/>
        </w:numPr>
        <w:spacing w:line="500" w:lineRule="exact"/>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项目地点：盱眙县；</w:t>
      </w:r>
    </w:p>
    <w:p>
      <w:pPr>
        <w:numPr>
          <w:ilvl w:val="0"/>
          <w:numId w:val="1"/>
        </w:numPr>
        <w:spacing w:line="500" w:lineRule="exact"/>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项目招标范围：</w:t>
      </w:r>
      <w:r>
        <w:rPr>
          <w:rStyle w:val="6"/>
          <w:rFonts w:hint="eastAsia" w:ascii="宋体" w:hAnsi="宋体" w:cs="宋体"/>
          <w:bCs/>
          <w:sz w:val="24"/>
          <w:lang w:val="en-US"/>
        </w:rPr>
        <w:t>对</w:t>
      </w:r>
      <w:r>
        <w:rPr>
          <w:rFonts w:hint="eastAsia" w:ascii="宋体" w:hAnsi="宋体" w:cs="宋体"/>
          <w:color w:val="auto"/>
          <w:sz w:val="24"/>
          <w:szCs w:val="24"/>
          <w:lang w:val="en-US" w:eastAsia="zh-CN"/>
        </w:rPr>
        <w:t>X101盱马路食品产业园段道路改造项目工程用地的补充耕地做耕地质量评估报告，要求报告通过农业农村局的专家评审，达到农业农村局和自然资源局的资料入库要求。</w:t>
      </w:r>
    </w:p>
    <w:p>
      <w:pPr>
        <w:numPr>
          <w:ilvl w:val="0"/>
          <w:numId w:val="1"/>
        </w:numPr>
        <w:spacing w:line="500" w:lineRule="exact"/>
        <w:ind w:firstLine="480" w:firstLineChars="200"/>
        <w:jc w:val="both"/>
        <w:rPr>
          <w:rFonts w:hint="eastAsia" w:ascii="宋体" w:hAnsi="宋体" w:cs="宋体"/>
          <w:color w:val="000000"/>
          <w:sz w:val="24"/>
          <w:szCs w:val="24"/>
        </w:rPr>
      </w:pPr>
      <w:r>
        <w:rPr>
          <w:rStyle w:val="6"/>
          <w:rFonts w:ascii="宋体" w:hAnsi="宋体" w:cs="宋体"/>
          <w:bCs/>
          <w:sz w:val="24"/>
        </w:rPr>
        <w:t>合同履行期限：</w:t>
      </w:r>
      <w:r>
        <w:rPr>
          <w:rStyle w:val="6"/>
          <w:rFonts w:hint="eastAsia" w:ascii="宋体" w:hAnsi="宋体" w:cs="宋体"/>
          <w:bCs/>
          <w:color w:val="FF0000"/>
          <w:sz w:val="24"/>
        </w:rPr>
        <w:t>合同签订后</w:t>
      </w:r>
      <w:r>
        <w:rPr>
          <w:rStyle w:val="6"/>
          <w:rFonts w:hint="eastAsia" w:ascii="宋体" w:hAnsi="宋体" w:cs="宋体"/>
          <w:bCs/>
          <w:color w:val="FF0000"/>
          <w:sz w:val="24"/>
          <w:lang w:val="en-US"/>
        </w:rPr>
        <w:t xml:space="preserve"> 5日历天</w:t>
      </w:r>
      <w:r>
        <w:rPr>
          <w:rStyle w:val="6"/>
          <w:rFonts w:hint="eastAsia" w:ascii="宋体" w:hAnsi="宋体" w:cs="宋体"/>
          <w:bCs/>
          <w:color w:val="FF0000"/>
          <w:sz w:val="24"/>
        </w:rPr>
        <w:t>内</w:t>
      </w:r>
      <w:r>
        <w:rPr>
          <w:rStyle w:val="6"/>
          <w:rFonts w:hint="eastAsia" w:ascii="宋体" w:hAnsi="宋体" w:cs="宋体"/>
          <w:bCs/>
          <w:color w:val="FF0000"/>
          <w:sz w:val="24"/>
          <w:lang w:val="en-US"/>
        </w:rPr>
        <w:t>完成报告并通过专家评审</w:t>
      </w:r>
      <w:r>
        <w:rPr>
          <w:rStyle w:val="6"/>
          <w:rFonts w:hint="eastAsia" w:ascii="宋体" w:hAnsi="宋体" w:cs="宋体"/>
          <w:bCs/>
          <w:color w:val="FF0000"/>
          <w:sz w:val="24"/>
        </w:rPr>
        <w:t>。（</w:t>
      </w:r>
      <w:r>
        <w:rPr>
          <w:rStyle w:val="6"/>
          <w:rFonts w:hint="eastAsia" w:ascii="宋体" w:hAnsi="宋体" w:cs="宋体"/>
          <w:bCs/>
          <w:color w:val="FF0000"/>
          <w:sz w:val="24"/>
          <w:lang w:val="en-US"/>
        </w:rPr>
        <w:t>如延迟一天，违约金5000元。延误违约金的上限：合同价的20%)</w:t>
      </w:r>
      <w:r>
        <w:rPr>
          <w:rFonts w:hint="eastAsia" w:ascii="宋体" w:hAnsi="宋体" w:cs="宋体"/>
          <w:color w:val="000000"/>
          <w:sz w:val="24"/>
          <w:szCs w:val="24"/>
        </w:rPr>
        <w:t>。</w:t>
      </w:r>
    </w:p>
    <w:p>
      <w:pPr>
        <w:numPr>
          <w:ilvl w:val="0"/>
          <w:numId w:val="1"/>
        </w:numPr>
        <w:spacing w:line="500" w:lineRule="exact"/>
        <w:ind w:firstLine="480" w:firstLineChars="200"/>
        <w:jc w:val="both"/>
        <w:rPr>
          <w:rFonts w:hint="eastAsia" w:ascii="宋体" w:hAnsi="宋体" w:cs="宋体"/>
          <w:color w:val="000000"/>
          <w:sz w:val="24"/>
          <w:szCs w:val="24"/>
          <w:highlight w:val="none"/>
        </w:rPr>
      </w:pPr>
      <w:r>
        <w:rPr>
          <w:rFonts w:hint="eastAsia" w:ascii="宋体" w:hAnsi="宋体" w:cs="宋体"/>
          <w:color w:val="000000"/>
          <w:sz w:val="24"/>
          <w:szCs w:val="24"/>
          <w:lang w:val="en-US" w:eastAsia="zh-CN"/>
        </w:rPr>
        <w:t>最高限价</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6.5</w:t>
      </w:r>
      <w:r>
        <w:rPr>
          <w:rFonts w:hint="eastAsia" w:ascii="宋体" w:hAnsi="宋体" w:cs="宋体"/>
          <w:color w:val="000000"/>
          <w:sz w:val="24"/>
          <w:szCs w:val="24"/>
          <w:highlight w:val="none"/>
        </w:rPr>
        <w:t>万元（高于该控制价</w:t>
      </w:r>
      <w:r>
        <w:rPr>
          <w:rFonts w:hint="eastAsia" w:ascii="宋体" w:hAnsi="宋体" w:cs="宋体"/>
          <w:color w:val="000000"/>
          <w:sz w:val="24"/>
          <w:szCs w:val="24"/>
          <w:highlight w:val="none"/>
          <w:lang w:val="en-US" w:eastAsia="zh-CN"/>
        </w:rPr>
        <w:t>为无效</w:t>
      </w:r>
      <w:r>
        <w:rPr>
          <w:rFonts w:hint="eastAsia" w:ascii="宋体" w:hAnsi="宋体" w:cs="宋体"/>
          <w:color w:val="000000"/>
          <w:sz w:val="24"/>
          <w:szCs w:val="24"/>
          <w:highlight w:val="none"/>
        </w:rPr>
        <w:t xml:space="preserve">投标）。 </w:t>
      </w:r>
    </w:p>
    <w:p>
      <w:pPr>
        <w:numPr>
          <w:ilvl w:val="0"/>
          <w:numId w:val="1"/>
        </w:numPr>
        <w:spacing w:line="500" w:lineRule="exact"/>
        <w:ind w:firstLine="480"/>
        <w:jc w:val="both"/>
        <w:rPr>
          <w:rFonts w:hint="eastAsia" w:ascii="宋体" w:hAnsi="宋体" w:cs="宋体"/>
          <w:color w:val="000000"/>
          <w:sz w:val="24"/>
          <w:szCs w:val="24"/>
        </w:rPr>
      </w:pPr>
      <w:r>
        <w:rPr>
          <w:rFonts w:hint="eastAsia" w:ascii="宋体" w:hAnsi="宋体" w:cs="宋体"/>
          <w:color w:val="000000"/>
          <w:sz w:val="24"/>
          <w:szCs w:val="24"/>
        </w:rPr>
        <w:t>本项目不接受联合体投标 。</w:t>
      </w:r>
    </w:p>
    <w:p>
      <w:pPr>
        <w:shd w:val="clear" w:color="auto" w:fill="FFFFFF"/>
        <w:spacing w:line="500" w:lineRule="exact"/>
        <w:ind w:firstLine="480"/>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三、本项目招标采取资格后审办法，审查资料如下：</w:t>
      </w:r>
    </w:p>
    <w:p>
      <w:pPr>
        <w:shd w:val="clear" w:color="auto" w:fill="FFFFFF"/>
        <w:snapToGrid w:val="0"/>
        <w:spacing w:line="500" w:lineRule="exact"/>
        <w:ind w:firstLine="48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法定代表人授权委托书</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原件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；被委托人身份证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正反面复印件加盖单位公章，原件备查</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w:t>
      </w:r>
    </w:p>
    <w:p>
      <w:pPr>
        <w:shd w:val="clear" w:color="auto" w:fill="FFFFFF"/>
        <w:snapToGrid w:val="0"/>
        <w:spacing w:line="500" w:lineRule="exact"/>
        <w:ind w:firstLine="480" w:firstLineChars="20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企业营业执照</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复印件加盖投标单位公章</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w:t>
      </w:r>
    </w:p>
    <w:p>
      <w:pPr>
        <w:shd w:val="clear" w:color="auto" w:fill="FFFFFF"/>
        <w:snapToGrid w:val="0"/>
        <w:spacing w:line="500" w:lineRule="exact"/>
        <w:ind w:firstLine="48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3、投标人提供承诺书，承诺由科研机构提供专业的土壤检测数据，提供的数据由科研单位加盖公章</w:t>
      </w:r>
      <w:r>
        <w:rPr>
          <w:rFonts w:hint="eastAsia" w:ascii="宋体" w:hAnsi="宋体" w:cs="宋体"/>
          <w:color w:val="000000"/>
          <w:sz w:val="24"/>
          <w:szCs w:val="24"/>
          <w:highlight w:val="none"/>
        </w:rPr>
        <w:t>（加盖投标单位公章格式自定，企业提供承诺书</w:t>
      </w:r>
      <w:r>
        <w:rPr>
          <w:rFonts w:hint="eastAsia" w:ascii="宋体" w:hAnsi="宋体" w:cs="宋体"/>
          <w:color w:val="000000"/>
          <w:sz w:val="24"/>
          <w:szCs w:val="24"/>
          <w:highlight w:val="none"/>
          <w:lang w:val="en-US" w:eastAsia="zh-CN"/>
        </w:rPr>
        <w:t>装入</w:t>
      </w:r>
      <w:r>
        <w:rPr>
          <w:rFonts w:hint="eastAsia" w:ascii="宋体" w:hAnsi="宋体" w:cs="宋体"/>
          <w:color w:val="000000"/>
          <w:sz w:val="24"/>
          <w:szCs w:val="24"/>
          <w:highlight w:val="none"/>
        </w:rPr>
        <w:t>投标文件）</w:t>
      </w:r>
    </w:p>
    <w:p>
      <w:pPr>
        <w:shd w:val="clear" w:color="auto" w:fill="FFFFFF"/>
        <w:snapToGrid w:val="0"/>
        <w:spacing w:line="500" w:lineRule="exact"/>
        <w:ind w:firstLine="480" w:firstLineChars="20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投标人承诺投标文件中所提供的资料无失实内容和无弄虚作假的内容，如果有虚假，愿承担全部责任。（加盖投标单位公章格式自定，企业提供承诺书</w:t>
      </w:r>
      <w:r>
        <w:rPr>
          <w:rFonts w:hint="eastAsia" w:ascii="宋体" w:hAnsi="宋体" w:cs="宋体"/>
          <w:color w:val="000000"/>
          <w:sz w:val="24"/>
          <w:szCs w:val="24"/>
          <w:highlight w:val="none"/>
          <w:lang w:val="en-US" w:eastAsia="zh-CN"/>
        </w:rPr>
        <w:t>装入</w:t>
      </w:r>
      <w:r>
        <w:rPr>
          <w:rFonts w:hint="eastAsia" w:ascii="宋体" w:hAnsi="宋体" w:cs="宋体"/>
          <w:color w:val="000000"/>
          <w:sz w:val="24"/>
          <w:szCs w:val="24"/>
          <w:highlight w:val="none"/>
        </w:rPr>
        <w:t>投标文件）</w:t>
      </w:r>
    </w:p>
    <w:p>
      <w:pPr>
        <w:shd w:val="clear" w:color="auto" w:fill="FFFFFF"/>
        <w:snapToGrid w:val="0"/>
        <w:spacing w:line="500" w:lineRule="exact"/>
        <w:ind w:firstLine="48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sz w:val="24"/>
          <w:szCs w:val="24"/>
          <w:highlight w:val="none"/>
        </w:rPr>
        <w:t>投标人近3 年内没有行贿犯罪行为且被记录，或者法定代表人没有行贿犯罪记录且自记录之日起未超过5 年的。</w:t>
      </w:r>
      <w:r>
        <w:rPr>
          <w:rFonts w:hint="eastAsia" w:ascii="宋体" w:hAnsi="宋体" w:cs="宋体"/>
          <w:b w:val="0"/>
          <w:bCs w:val="0"/>
          <w:color w:val="000000"/>
          <w:sz w:val="24"/>
          <w:szCs w:val="24"/>
          <w:highlight w:val="none"/>
        </w:rPr>
        <w:t>（加盖投标单位公章格式自定，企业提供承诺书</w:t>
      </w:r>
      <w:r>
        <w:rPr>
          <w:rFonts w:hint="eastAsia" w:ascii="宋体" w:hAnsi="宋体" w:cs="宋体"/>
          <w:b w:val="0"/>
          <w:bCs w:val="0"/>
          <w:sz w:val="24"/>
          <w:szCs w:val="24"/>
          <w:highlight w:val="none"/>
          <w:lang w:val="en-US" w:eastAsia="zh-CN"/>
        </w:rPr>
        <w:t>装入</w:t>
      </w:r>
      <w:r>
        <w:rPr>
          <w:rFonts w:ascii="宋体" w:hAnsi="宋体" w:cs="宋体"/>
          <w:b w:val="0"/>
          <w:bCs w:val="0"/>
          <w:sz w:val="24"/>
          <w:szCs w:val="24"/>
          <w:highlight w:val="none"/>
        </w:rPr>
        <w:t>投标文件</w:t>
      </w:r>
      <w:r>
        <w:rPr>
          <w:rFonts w:hint="eastAsia" w:ascii="宋体" w:hAnsi="宋体" w:cs="宋体"/>
          <w:b w:val="0"/>
          <w:bCs w:val="0"/>
          <w:color w:val="000000"/>
          <w:sz w:val="24"/>
          <w:szCs w:val="24"/>
          <w:highlight w:val="none"/>
        </w:rPr>
        <w:t>）</w:t>
      </w:r>
    </w:p>
    <w:p>
      <w:pPr>
        <w:pStyle w:val="2"/>
        <w:numPr>
          <w:ilvl w:val="0"/>
          <w:numId w:val="2"/>
        </w:numPr>
        <w:spacing w:before="0" w:beforeAutospacing="0" w:after="0" w:afterAutospacing="0" w:line="500" w:lineRule="exact"/>
        <w:ind w:firstLine="360" w:firstLineChars="150"/>
        <w:jc w:val="both"/>
        <w:rPr>
          <w:rFonts w:hint="eastAsia" w:eastAsia="宋体"/>
          <w:color w:val="000000"/>
          <w:szCs w:val="24"/>
          <w:highlight w:val="none"/>
          <w:lang w:val="en-US" w:eastAsia="zh-CN"/>
        </w:rPr>
      </w:pPr>
      <w:r>
        <w:rPr>
          <w:rFonts w:hint="eastAsia"/>
          <w:color w:val="000000"/>
          <w:szCs w:val="24"/>
          <w:highlight w:val="none"/>
          <w:lang w:val="en-US" w:eastAsia="zh-CN"/>
        </w:rPr>
        <w:t>开标</w:t>
      </w:r>
      <w:r>
        <w:rPr>
          <w:rFonts w:hint="eastAsia" w:eastAsia="宋体"/>
          <w:color w:val="000000"/>
          <w:szCs w:val="24"/>
          <w:highlight w:val="none"/>
          <w:lang w:val="en-US" w:eastAsia="zh-CN"/>
        </w:rPr>
        <w:t>地址：盱眙</w:t>
      </w:r>
      <w:r>
        <w:rPr>
          <w:rFonts w:hint="eastAsia"/>
          <w:color w:val="000000"/>
          <w:szCs w:val="24"/>
          <w:highlight w:val="none"/>
          <w:lang w:val="en-US" w:eastAsia="zh-CN"/>
        </w:rPr>
        <w:t>县</w:t>
      </w:r>
      <w:r>
        <w:rPr>
          <w:rFonts w:hint="eastAsia" w:eastAsia="宋体"/>
          <w:color w:val="000000"/>
          <w:szCs w:val="24"/>
          <w:highlight w:val="none"/>
          <w:lang w:val="en-US" w:eastAsia="zh-CN"/>
        </w:rPr>
        <w:t>金鹏大道58号家禧广场写字楼80</w:t>
      </w:r>
      <w:r>
        <w:rPr>
          <w:rFonts w:hint="eastAsia"/>
          <w:color w:val="000000"/>
          <w:szCs w:val="24"/>
          <w:highlight w:val="none"/>
          <w:lang w:val="en-US" w:eastAsia="zh-CN"/>
        </w:rPr>
        <w:t>16</w:t>
      </w:r>
      <w:r>
        <w:rPr>
          <w:rFonts w:hint="eastAsia" w:eastAsia="宋体"/>
          <w:color w:val="000000"/>
          <w:szCs w:val="24"/>
          <w:highlight w:val="none"/>
          <w:lang w:val="en-US" w:eastAsia="zh-CN"/>
        </w:rPr>
        <w:t>室。</w:t>
      </w:r>
    </w:p>
    <w:p>
      <w:pPr>
        <w:pStyle w:val="2"/>
        <w:numPr>
          <w:ilvl w:val="0"/>
          <w:numId w:val="2"/>
        </w:numPr>
        <w:spacing w:before="0" w:beforeAutospacing="0" w:after="0" w:afterAutospacing="0" w:line="500" w:lineRule="exact"/>
        <w:ind w:firstLine="360" w:firstLineChars="150"/>
        <w:jc w:val="both"/>
        <w:rPr>
          <w:rFonts w:hint="eastAsia" w:eastAsia="宋体"/>
          <w:color w:val="000000"/>
          <w:szCs w:val="24"/>
          <w:highlight w:val="none"/>
          <w:lang w:val="en-US" w:eastAsia="zh-CN"/>
        </w:rPr>
      </w:pPr>
      <w:r>
        <w:rPr>
          <w:rFonts w:hint="eastAsia" w:eastAsia="宋体"/>
          <w:color w:val="000000"/>
          <w:szCs w:val="24"/>
          <w:highlight w:val="none"/>
          <w:lang w:val="en-US" w:eastAsia="zh-CN"/>
        </w:rPr>
        <w:t>项目投标保证金：人民币：</w:t>
      </w:r>
      <w:r>
        <w:rPr>
          <w:rFonts w:hint="eastAsia"/>
          <w:color w:val="000000"/>
          <w:szCs w:val="24"/>
          <w:highlight w:val="none"/>
          <w:lang w:val="en-US" w:eastAsia="zh-CN"/>
        </w:rPr>
        <w:t>1</w:t>
      </w:r>
      <w:r>
        <w:rPr>
          <w:rFonts w:hint="eastAsia" w:eastAsia="宋体"/>
          <w:color w:val="000000"/>
          <w:szCs w:val="24"/>
          <w:highlight w:val="none"/>
          <w:lang w:val="en-US" w:eastAsia="zh-CN"/>
        </w:rPr>
        <w:t>000元，递交报价表时以现金方式同时递交。未中标，当场退还；中标后，合同签订后退还投标保证金。</w:t>
      </w:r>
    </w:p>
    <w:p>
      <w:pPr>
        <w:numPr>
          <w:ilvl w:val="0"/>
          <w:numId w:val="2"/>
        </w:numPr>
        <w:shd w:val="clear" w:color="auto" w:fill="FFFFFF"/>
        <w:spacing w:line="500" w:lineRule="exact"/>
        <w:ind w:firstLine="360" w:firstLineChars="150"/>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履约保证金：形式：现金、转账、电汇；金额：</w:t>
      </w:r>
      <w:r>
        <w:rPr>
          <w:rFonts w:hint="eastAsia" w:ascii="宋体" w:hAnsi="宋体" w:cs="宋体"/>
          <w:color w:val="000000"/>
          <w:sz w:val="24"/>
          <w:szCs w:val="24"/>
          <w:highlight w:val="none"/>
          <w:lang w:val="en-US" w:eastAsia="zh-CN"/>
        </w:rPr>
        <w:t>中标价的3%</w:t>
      </w:r>
      <w:r>
        <w:rPr>
          <w:rFonts w:hint="eastAsia" w:ascii="宋体" w:hAnsi="宋体" w:cs="宋体"/>
          <w:color w:val="000000"/>
          <w:sz w:val="24"/>
          <w:szCs w:val="24"/>
          <w:highlight w:val="none"/>
        </w:rPr>
        <w:t>，中标人在签订合同前，向招标人缴纳足额的履约保证金，否则招标人可视其自动放弃中标，没收投标保证金。</w:t>
      </w:r>
    </w:p>
    <w:p>
      <w:pPr>
        <w:shd w:val="clear" w:color="auto" w:fill="FFFFFF"/>
        <w:spacing w:line="500" w:lineRule="exact"/>
        <w:ind w:left="315" w:leftChars="150" w:firstLine="240" w:firstLineChars="100"/>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返还方式：</w:t>
      </w:r>
      <w:r>
        <w:rPr>
          <w:rStyle w:val="6"/>
          <w:rFonts w:hint="eastAsia" w:ascii="宋体" w:hAnsi="宋体" w:cs="宋体"/>
          <w:bCs/>
          <w:sz w:val="24"/>
          <w:highlight w:val="none"/>
          <w:lang w:val="en-US"/>
        </w:rPr>
        <w:t>报告达到农业农村局和自然资源局的资料入口要求后返还</w:t>
      </w:r>
      <w:r>
        <w:rPr>
          <w:rFonts w:hint="eastAsia" w:ascii="宋体" w:hAnsi="宋体" w:cs="宋体"/>
          <w:color w:val="000000"/>
          <w:sz w:val="24"/>
          <w:szCs w:val="24"/>
          <w:highlight w:val="none"/>
        </w:rPr>
        <w:t xml:space="preserve">（无息）。 </w:t>
      </w:r>
    </w:p>
    <w:p>
      <w:pPr>
        <w:shd w:val="clear" w:color="auto" w:fill="FFFFFF"/>
        <w:spacing w:line="500" w:lineRule="exact"/>
        <w:ind w:firstLine="420"/>
        <w:jc w:val="both"/>
        <w:rPr>
          <w:rFonts w:hint="eastAsia" w:ascii="宋体" w:hAnsi="宋体" w:cs="宋体"/>
          <w:color w:val="000000"/>
          <w:sz w:val="24"/>
          <w:szCs w:val="24"/>
          <w:highlight w:val="none"/>
        </w:rPr>
      </w:pPr>
      <w:r>
        <w:rPr>
          <w:rFonts w:hint="eastAsia" w:ascii="宋体" w:hAnsi="宋体" w:cs="宋体"/>
          <w:b w:val="0"/>
          <w:bCs w:val="0"/>
          <w:color w:val="000000"/>
          <w:sz w:val="24"/>
          <w:szCs w:val="24"/>
          <w:highlight w:val="none"/>
          <w:lang w:val="en-US" w:eastAsia="zh-CN"/>
        </w:rPr>
        <w:t>七</w:t>
      </w:r>
      <w:r>
        <w:rPr>
          <w:rFonts w:hint="eastAsia" w:ascii="宋体" w:hAnsi="宋体" w:cs="宋体"/>
          <w:b w:val="0"/>
          <w:bCs w:val="0"/>
          <w:color w:val="000000"/>
          <w:sz w:val="24"/>
          <w:szCs w:val="24"/>
          <w:highlight w:val="none"/>
        </w:rPr>
        <w:t>、评标办法：</w:t>
      </w:r>
      <w:r>
        <w:rPr>
          <w:rFonts w:hint="eastAsia" w:ascii="宋体" w:hAnsi="宋体" w:cs="宋体"/>
          <w:b w:val="0"/>
          <w:bCs w:val="0"/>
          <w:color w:val="000000"/>
          <w:sz w:val="24"/>
          <w:szCs w:val="24"/>
          <w:highlight w:val="none"/>
          <w:lang w:val="en-US" w:eastAsia="zh-CN"/>
        </w:rPr>
        <w:t>经评审的最低价中标</w:t>
      </w:r>
      <w:r>
        <w:rPr>
          <w:rFonts w:hint="eastAsia" w:ascii="宋体" w:hAnsi="宋体" w:cs="宋体"/>
          <w:b w:val="0"/>
          <w:bCs w:val="0"/>
          <w:color w:val="000000"/>
          <w:sz w:val="24"/>
          <w:szCs w:val="24"/>
          <w:highlight w:val="none"/>
        </w:rPr>
        <w:t>。</w:t>
      </w:r>
    </w:p>
    <w:p>
      <w:pPr>
        <w:shd w:val="clear" w:color="auto" w:fill="FFFFFF"/>
        <w:spacing w:line="500" w:lineRule="exact"/>
        <w:ind w:firstLine="420"/>
        <w:jc w:val="both"/>
        <w:rPr>
          <w:rStyle w:val="6"/>
          <w:rFonts w:hint="eastAsia" w:ascii="宋体" w:hAnsi="宋体" w:cs="宋体"/>
          <w:bCs/>
          <w:sz w:val="24"/>
          <w:highlight w:val="none"/>
          <w:lang w:val="en-US" w:eastAsia="zh-CN"/>
        </w:rPr>
      </w:pPr>
      <w:r>
        <w:rPr>
          <w:rFonts w:hint="eastAsia" w:ascii="Times New Roman" w:hAnsi="Times New Roman" w:eastAsia="宋体" w:cs="Times New Roman"/>
          <w:sz w:val="24"/>
          <w:szCs w:val="24"/>
          <w:highlight w:val="none"/>
          <w:lang w:val="en-US" w:eastAsia="zh-CN"/>
        </w:rPr>
        <w:t>八</w:t>
      </w:r>
      <w:r>
        <w:rPr>
          <w:rFonts w:hint="eastAsia" w:ascii="Times New Roman" w:hAnsi="Times New Roman" w:eastAsia="宋体" w:cs="Times New Roman"/>
          <w:sz w:val="24"/>
          <w:szCs w:val="24"/>
          <w:highlight w:val="none"/>
        </w:rPr>
        <w:t>、付款方式：</w:t>
      </w:r>
      <w:r>
        <w:rPr>
          <w:rStyle w:val="6"/>
          <w:rFonts w:hint="eastAsia" w:ascii="宋体" w:hAnsi="宋体" w:cs="宋体"/>
          <w:bCs/>
          <w:sz w:val="24"/>
          <w:highlight w:val="none"/>
          <w:lang w:val="en-US"/>
        </w:rPr>
        <w:t>全部工作完成且报告通过农业农村局的专家评审后支付合同价的90%；余款在报告达到农业农村局和自然资源局的资料入口要求后一次性付清</w:t>
      </w:r>
      <w:r>
        <w:rPr>
          <w:rStyle w:val="6"/>
          <w:rFonts w:hint="eastAsia" w:ascii="宋体" w:hAnsi="宋体" w:cs="宋体"/>
          <w:bCs/>
          <w:sz w:val="24"/>
          <w:highlight w:val="none"/>
          <w:lang w:val="en-US" w:eastAsia="zh-CN"/>
        </w:rPr>
        <w:t>。每次付款需提供符合招标人要求的税务发票。</w:t>
      </w:r>
    </w:p>
    <w:p>
      <w:pPr>
        <w:shd w:val="clear" w:color="auto" w:fill="FFFFFF"/>
        <w:spacing w:line="500" w:lineRule="exact"/>
        <w:ind w:firstLine="420"/>
        <w:jc w:val="both"/>
        <w:rPr>
          <w:rFonts w:hint="default"/>
          <w:lang w:val="en-US"/>
        </w:rPr>
      </w:pPr>
      <w:r>
        <w:rPr>
          <w:rStyle w:val="6"/>
          <w:rFonts w:hint="eastAsia" w:ascii="宋体" w:hAnsi="宋体" w:cs="宋体"/>
          <w:bCs/>
          <w:sz w:val="24"/>
          <w:highlight w:val="none"/>
          <w:lang w:val="en-US" w:eastAsia="zh-CN"/>
        </w:rPr>
        <w:t>九、招标代理服务费：</w:t>
      </w:r>
      <w:r>
        <w:rPr>
          <w:rStyle w:val="6"/>
          <w:rFonts w:hint="eastAsia" w:ascii="宋体" w:hAnsi="宋体" w:cs="宋体"/>
          <w:bCs/>
          <w:sz w:val="24"/>
        </w:rPr>
        <w:t>本次采购项目</w:t>
      </w:r>
      <w:r>
        <w:rPr>
          <w:rStyle w:val="6"/>
          <w:rFonts w:hint="eastAsia" w:ascii="宋体" w:hAnsi="宋体" w:cs="宋体"/>
          <w:bCs/>
          <w:sz w:val="24"/>
          <w:lang w:val="en-US"/>
        </w:rPr>
        <w:t>代理服务费</w:t>
      </w:r>
      <w:r>
        <w:rPr>
          <w:rStyle w:val="6"/>
          <w:rFonts w:hint="eastAsia" w:ascii="宋体" w:hAnsi="宋体" w:cs="宋体"/>
          <w:bCs/>
          <w:sz w:val="24"/>
        </w:rPr>
        <w:t>根据国家现行取费政策，按照以下计算方法确定</w:t>
      </w:r>
      <w:r>
        <w:rPr>
          <w:rStyle w:val="6"/>
          <w:rFonts w:hint="eastAsia" w:ascii="宋体" w:hAnsi="宋体" w:cs="宋体"/>
          <w:bCs/>
          <w:sz w:val="24"/>
          <w:lang w:val="en-US" w:eastAsia="zh-CN"/>
        </w:rPr>
        <w:t>国家纪委计价格《招标代理服务收费管理暂行办法》计价格[2002]1980号文和发改价格[2011]534号</w:t>
      </w:r>
      <w:r>
        <w:rPr>
          <w:rStyle w:val="6"/>
          <w:rFonts w:hint="eastAsia" w:ascii="宋体" w:hAnsi="宋体" w:cs="宋体"/>
          <w:bCs/>
          <w:sz w:val="24"/>
          <w:u w:val="single"/>
          <w:lang w:val="en-US" w:eastAsia="zh-CN"/>
        </w:rPr>
        <w:t>48%</w:t>
      </w:r>
      <w:r>
        <w:rPr>
          <w:rStyle w:val="6"/>
          <w:rFonts w:hint="eastAsia" w:ascii="宋体" w:hAnsi="宋体" w:cs="宋体"/>
          <w:bCs/>
          <w:sz w:val="24"/>
        </w:rPr>
        <w:t>（不单独立项，投标单位充分考虑报价风险计入总价），</w:t>
      </w:r>
      <w:r>
        <w:rPr>
          <w:rStyle w:val="6"/>
          <w:rFonts w:hint="eastAsia" w:ascii="宋体" w:hAnsi="宋体" w:cs="宋体"/>
          <w:bCs/>
          <w:sz w:val="24"/>
          <w:lang w:val="en-US"/>
        </w:rPr>
        <w:t>代理服务费</w:t>
      </w:r>
      <w:r>
        <w:rPr>
          <w:rStyle w:val="6"/>
          <w:rFonts w:hint="eastAsia" w:ascii="宋体" w:hAnsi="宋体" w:cs="宋体"/>
          <w:bCs/>
          <w:sz w:val="24"/>
        </w:rPr>
        <w:t>由成交供应商领取成交通知书时缴纳给代理机构。</w:t>
      </w:r>
    </w:p>
    <w:p>
      <w:pPr>
        <w:shd w:val="clear" w:color="auto" w:fill="FFFFFF"/>
        <w:spacing w:line="500" w:lineRule="exact"/>
        <w:ind w:firstLine="420"/>
        <w:jc w:val="both"/>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十</w:t>
      </w:r>
      <w:r>
        <w:rPr>
          <w:rFonts w:hint="eastAsia" w:ascii="宋体" w:hAnsi="宋体" w:cs="宋体"/>
          <w:color w:val="000000"/>
          <w:sz w:val="24"/>
          <w:szCs w:val="24"/>
          <w:highlight w:val="none"/>
        </w:rPr>
        <w:t>、招标文件发放起始时间与招标公告公开发布时间同时进行。自本公告发布之日起向潜在投标人发售招标文件。请潜在投标人自行</w:t>
      </w:r>
      <w:r>
        <w:rPr>
          <w:rFonts w:hint="eastAsia" w:ascii="宋体" w:hAnsi="宋体" w:cs="宋体"/>
          <w:color w:val="000000"/>
          <w:sz w:val="24"/>
          <w:szCs w:val="24"/>
          <w:highlight w:val="none"/>
          <w:lang w:val="en-US" w:eastAsia="zh-CN"/>
        </w:rPr>
        <w:t>在</w:t>
      </w:r>
      <w:r>
        <w:rPr>
          <w:rFonts w:hint="eastAsia" w:ascii="宋体" w:hAnsi="宋体" w:cs="宋体"/>
          <w:bCs/>
          <w:sz w:val="24"/>
          <w:highlight w:val="none"/>
          <w:lang w:eastAsia="zh-CN"/>
        </w:rPr>
        <w:t>盱眙县天源永康食品产业发展有限公司</w:t>
      </w:r>
      <w:r>
        <w:rPr>
          <w:rFonts w:hint="eastAsia" w:ascii="宋体" w:hAnsi="宋体" w:cs="宋体"/>
          <w:color w:val="000000"/>
          <w:sz w:val="24"/>
          <w:szCs w:val="24"/>
          <w:highlight w:val="none"/>
        </w:rPr>
        <w:t>（</w:t>
      </w:r>
      <w:r>
        <w:rPr>
          <w:rFonts w:hint="eastAsia" w:ascii="宋体" w:hAnsi="宋体" w:eastAsia="宋体" w:cs="宋体"/>
          <w:color w:val="434343"/>
          <w:kern w:val="0"/>
          <w:sz w:val="20"/>
          <w:szCs w:val="20"/>
          <w:highlight w:val="none"/>
          <w:shd w:val="clear" w:color="auto" w:fill="FFFFFF"/>
          <w:lang w:val="en-US" w:eastAsia="zh-CN" w:bidi="ar"/>
        </w:rPr>
        <w:t>http://www.xuyiwater.com/</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查看招标信息,如有招标信息的更正或修改，而报价人未能及时登陆查看，由此造成的报价无效后果由报价人自行承担。</w:t>
      </w:r>
      <w:r>
        <w:rPr>
          <w:rFonts w:hint="eastAsia" w:ascii="宋体" w:hAnsi="宋体" w:cs="宋体"/>
          <w:color w:val="000000"/>
          <w:sz w:val="24"/>
          <w:szCs w:val="24"/>
          <w:highlight w:val="none"/>
          <w:lang w:val="en-US" w:eastAsia="zh-CN"/>
        </w:rPr>
        <w:br w:type="textWrapping"/>
      </w:r>
      <w:r>
        <w:rPr>
          <w:rFonts w:hint="eastAsia" w:ascii="宋体" w:hAnsi="宋体" w:cs="宋体"/>
          <w:color w:val="000000"/>
          <w:sz w:val="24"/>
          <w:szCs w:val="24"/>
          <w:highlight w:val="none"/>
          <w:lang w:val="en-US" w:eastAsia="zh-CN"/>
        </w:rPr>
        <w:t xml:space="preserve">   十一</w:t>
      </w:r>
      <w:r>
        <w:rPr>
          <w:rFonts w:hint="eastAsia" w:ascii="宋体" w:hAnsi="宋体" w:cs="宋体"/>
          <w:color w:val="000000"/>
          <w:sz w:val="24"/>
          <w:szCs w:val="24"/>
          <w:highlight w:val="none"/>
        </w:rPr>
        <w:t>、报名截止时间：202</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26</w:t>
      </w:r>
      <w:r>
        <w:rPr>
          <w:rFonts w:hint="eastAsia" w:ascii="宋体" w:hAnsi="宋体" w:cs="宋体"/>
          <w:color w:val="000000"/>
          <w:sz w:val="24"/>
          <w:szCs w:val="24"/>
          <w:highlight w:val="none"/>
        </w:rPr>
        <w:t>日17时00分前</w:t>
      </w:r>
    </w:p>
    <w:p>
      <w:pPr>
        <w:shd w:val="clear" w:color="auto" w:fill="FFFFFF"/>
        <w:spacing w:line="500" w:lineRule="exact"/>
        <w:ind w:firstLine="414"/>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十</w:t>
      </w:r>
      <w:r>
        <w:rPr>
          <w:rFonts w:hint="eastAsia" w:ascii="宋体" w:hAnsi="宋体" w:cs="宋体"/>
          <w:color w:val="000000"/>
          <w:sz w:val="24"/>
          <w:szCs w:val="24"/>
          <w:highlight w:val="none"/>
          <w:lang w:val="en-US" w:eastAsia="zh-CN"/>
        </w:rPr>
        <w:t>二</w:t>
      </w:r>
      <w:r>
        <w:rPr>
          <w:rFonts w:hint="eastAsia" w:ascii="宋体" w:hAnsi="宋体" w:cs="宋体"/>
          <w:color w:val="000000"/>
          <w:sz w:val="24"/>
          <w:szCs w:val="24"/>
          <w:highlight w:val="none"/>
        </w:rPr>
        <w:t>、投标截止时间（开标时间）：202</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27</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15时30</w:t>
      </w:r>
      <w:r>
        <w:rPr>
          <w:rFonts w:hint="eastAsia" w:ascii="宋体" w:hAnsi="宋体" w:cs="宋体"/>
          <w:color w:val="000000"/>
          <w:sz w:val="24"/>
          <w:szCs w:val="24"/>
          <w:highlight w:val="none"/>
        </w:rPr>
        <w:t>分</w:t>
      </w:r>
    </w:p>
    <w:p>
      <w:pPr>
        <w:shd w:val="clear" w:color="auto" w:fill="FFFFFF"/>
        <w:spacing w:line="500" w:lineRule="exact"/>
        <w:ind w:firstLine="414"/>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十</w:t>
      </w:r>
      <w:r>
        <w:rPr>
          <w:rFonts w:hint="eastAsia" w:ascii="宋体" w:hAnsi="宋体" w:cs="宋体"/>
          <w:color w:val="000000"/>
          <w:sz w:val="24"/>
          <w:szCs w:val="24"/>
          <w:highlight w:val="none"/>
          <w:lang w:val="en-US" w:eastAsia="zh-CN"/>
        </w:rPr>
        <w:t>三</w:t>
      </w:r>
      <w:r>
        <w:rPr>
          <w:rFonts w:hint="eastAsia" w:ascii="宋体" w:hAnsi="宋体" w:cs="宋体"/>
          <w:color w:val="000000"/>
          <w:sz w:val="24"/>
          <w:szCs w:val="24"/>
          <w:highlight w:val="none"/>
        </w:rPr>
        <w:t>、联系人、联系电话、地址</w:t>
      </w:r>
    </w:p>
    <w:p>
      <w:pPr>
        <w:shd w:val="clear" w:color="auto" w:fill="FFFFFF"/>
        <w:spacing w:line="500" w:lineRule="exact"/>
        <w:ind w:firstLine="414"/>
        <w:jc w:val="both"/>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eastAsia="zh-CN"/>
        </w:rPr>
        <w:t>盱眙县天源永康食品产业发展有限公司</w:t>
      </w:r>
    </w:p>
    <w:p>
      <w:pPr>
        <w:shd w:val="clear" w:color="auto" w:fill="FFFFFF"/>
        <w:spacing w:line="500" w:lineRule="exact"/>
        <w:ind w:firstLine="414"/>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地址：盱眙山水大厦</w:t>
      </w:r>
      <w:r>
        <w:rPr>
          <w:rFonts w:hint="eastAsia" w:ascii="宋体" w:hAnsi="宋体" w:cs="宋体"/>
          <w:color w:val="000000"/>
          <w:sz w:val="24"/>
          <w:szCs w:val="24"/>
          <w:highlight w:val="none"/>
          <w:lang w:val="en-US" w:eastAsia="zh-CN"/>
        </w:rPr>
        <w:t>12层</w:t>
      </w:r>
      <w:r>
        <w:rPr>
          <w:rFonts w:hint="eastAsia" w:ascii="宋体" w:hAnsi="宋体" w:cs="宋体"/>
          <w:color w:val="000000"/>
          <w:sz w:val="24"/>
          <w:szCs w:val="24"/>
          <w:highlight w:val="none"/>
        </w:rPr>
        <w:t xml:space="preserve">   </w:t>
      </w:r>
    </w:p>
    <w:p>
      <w:pPr>
        <w:shd w:val="clear" w:color="auto" w:fill="FFFFFF"/>
        <w:spacing w:line="500" w:lineRule="exact"/>
        <w:ind w:firstLine="414"/>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徐澍</w:t>
      </w:r>
      <w:r>
        <w:rPr>
          <w:rFonts w:hint="eastAsia" w:ascii="宋体" w:hAnsi="宋体" w:cs="宋体"/>
          <w:color w:val="000000"/>
          <w:sz w:val="24"/>
          <w:szCs w:val="24"/>
          <w:highlight w:val="none"/>
        </w:rPr>
        <w:t xml:space="preserve">  电话：</w:t>
      </w:r>
      <w:r>
        <w:rPr>
          <w:rFonts w:hint="eastAsia" w:ascii="宋体" w:hAnsi="宋体" w:cs="宋体"/>
          <w:color w:val="000000"/>
          <w:sz w:val="24"/>
          <w:szCs w:val="24"/>
          <w:highlight w:val="none"/>
          <w:lang w:val="en-US" w:eastAsia="zh-CN"/>
        </w:rPr>
        <w:t>13915161785</w:t>
      </w:r>
    </w:p>
    <w:p>
      <w:pPr>
        <w:shd w:val="clear" w:color="auto" w:fill="FFFFFF"/>
        <w:spacing w:line="500" w:lineRule="exact"/>
        <w:ind w:firstLine="414"/>
        <w:jc w:val="both"/>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招标代理人：</w:t>
      </w:r>
      <w:r>
        <w:rPr>
          <w:rFonts w:hint="eastAsia" w:ascii="宋体" w:hAnsi="宋体" w:cs="宋体"/>
          <w:color w:val="000000"/>
          <w:sz w:val="24"/>
          <w:szCs w:val="24"/>
          <w:highlight w:val="none"/>
          <w:lang w:eastAsia="zh-CN"/>
        </w:rPr>
        <w:t>江苏立信建设工程造价咨询有限公司</w:t>
      </w:r>
    </w:p>
    <w:p>
      <w:pPr>
        <w:shd w:val="clear" w:color="auto" w:fill="FFFFFF"/>
        <w:spacing w:line="500" w:lineRule="exact"/>
        <w:ind w:firstLine="414"/>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招标代理联系人：</w:t>
      </w:r>
      <w:r>
        <w:rPr>
          <w:rFonts w:hint="eastAsia" w:ascii="宋体" w:hAnsi="宋体" w:cs="宋体"/>
          <w:color w:val="000000"/>
          <w:sz w:val="24"/>
          <w:szCs w:val="24"/>
          <w:highlight w:val="none"/>
          <w:lang w:val="en-US" w:eastAsia="zh-CN"/>
        </w:rPr>
        <w:t>考智勇</w:t>
      </w:r>
      <w:r>
        <w:rPr>
          <w:rFonts w:hint="eastAsia" w:ascii="宋体" w:hAnsi="宋体" w:cs="宋体"/>
          <w:color w:val="000000"/>
          <w:sz w:val="24"/>
          <w:szCs w:val="24"/>
          <w:highlight w:val="none"/>
        </w:rPr>
        <w:t xml:space="preserve">     电话：</w:t>
      </w:r>
      <w:r>
        <w:rPr>
          <w:rFonts w:hint="eastAsia" w:ascii="宋体" w:hAnsi="宋体" w:cs="宋体"/>
          <w:color w:val="000000"/>
          <w:sz w:val="24"/>
          <w:szCs w:val="24"/>
          <w:highlight w:val="none"/>
          <w:lang w:val="en-US" w:eastAsia="zh-CN"/>
        </w:rPr>
        <w:t>19952382855</w:t>
      </w:r>
    </w:p>
    <w:p>
      <w:pPr>
        <w:shd w:val="clear" w:color="auto" w:fill="FFFFFF"/>
        <w:spacing w:line="500" w:lineRule="exact"/>
        <w:ind w:firstLine="414"/>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联系地址：盱眙县家禧广场写字楼801</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室</w:t>
      </w:r>
    </w:p>
    <w:p>
      <w:pPr>
        <w:pStyle w:val="7"/>
        <w:rPr>
          <w:rFonts w:hint="eastAsia" w:ascii="宋体" w:hAnsi="宋体" w:cs="宋体"/>
          <w:color w:val="000000"/>
          <w:sz w:val="24"/>
          <w:szCs w:val="24"/>
        </w:rPr>
      </w:pPr>
    </w:p>
    <w:p>
      <w:pPr>
        <w:rPr>
          <w:rFonts w:hint="eastAsia" w:ascii="宋体" w:hAnsi="宋体" w:cs="宋体"/>
          <w:color w:val="000000"/>
          <w:sz w:val="24"/>
          <w:szCs w:val="24"/>
        </w:rPr>
      </w:pPr>
    </w:p>
    <w:p>
      <w:pPr>
        <w:pStyle w:val="7"/>
        <w:rPr>
          <w:rFonts w:hint="eastAsia" w:ascii="宋体" w:hAnsi="宋体" w:cs="宋体"/>
          <w:color w:val="000000"/>
          <w:sz w:val="24"/>
          <w:szCs w:val="24"/>
        </w:rPr>
      </w:pPr>
    </w:p>
    <w:p>
      <w:pPr>
        <w:rPr>
          <w:rFonts w:hint="eastAsia"/>
        </w:rPr>
      </w:pPr>
    </w:p>
    <w:p>
      <w:pPr>
        <w:shd w:val="clear" w:color="auto" w:fill="FFFFFF"/>
        <w:spacing w:line="500" w:lineRule="exact"/>
        <w:ind w:firstLine="414"/>
        <w:jc w:val="both"/>
        <w:rPr>
          <w:rFonts w:hint="eastAsia" w:ascii="宋体" w:hAnsi="宋体" w:cs="宋体"/>
          <w:color w:val="000000"/>
          <w:sz w:val="24"/>
          <w:szCs w:val="24"/>
        </w:rPr>
      </w:pPr>
    </w:p>
    <w:p>
      <w:pPr>
        <w:spacing w:line="400" w:lineRule="exact"/>
        <w:jc w:val="right"/>
        <w:rPr>
          <w:rFonts w:hint="eastAsia"/>
          <w:szCs w:val="22"/>
        </w:rPr>
      </w:pPr>
      <w:r>
        <w:rPr>
          <w:rFonts w:hint="eastAsia" w:ascii="宋体" w:hAnsi="宋体" w:cs="宋体"/>
          <w:color w:val="000000"/>
          <w:sz w:val="24"/>
          <w:szCs w:val="24"/>
        </w:rPr>
        <w:t xml:space="preserve">  </w:t>
      </w:r>
    </w:p>
    <w:p>
      <w:pPr>
        <w:pStyle w:val="2"/>
        <w:spacing w:before="0" w:beforeAutospacing="0" w:after="0" w:afterAutospacing="0"/>
        <w:jc w:val="both"/>
        <w:rPr>
          <w:rFonts w:hint="eastAsia"/>
          <w:szCs w:val="22"/>
          <w:highlight w:val="green"/>
        </w:rPr>
      </w:pPr>
    </w:p>
    <w:p>
      <w:pPr>
        <w:pStyle w:val="2"/>
        <w:spacing w:before="0" w:beforeAutospacing="0" w:after="0" w:afterAutospacing="0"/>
        <w:jc w:val="right"/>
        <w:rPr>
          <w:rFonts w:hint="eastAsia"/>
          <w:szCs w:val="22"/>
          <w:highlight w:val="green"/>
        </w:rPr>
      </w:pPr>
    </w:p>
    <w:p>
      <w:pPr>
        <w:pStyle w:val="2"/>
        <w:spacing w:before="0" w:beforeAutospacing="0" w:after="0" w:afterAutospacing="0"/>
        <w:jc w:val="righ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盱眙县天源永康食品产业发展有限公司</w:t>
      </w:r>
    </w:p>
    <w:p>
      <w:pPr>
        <w:ind w:firstLine="5760" w:firstLineChars="2400"/>
      </w:pPr>
      <w:r>
        <w:rPr>
          <w:rFonts w:hint="eastAsia" w:asciiTheme="minorEastAsia" w:hAnsiTheme="minorEastAsia" w:eastAsiaTheme="minorEastAsia" w:cstheme="minorEastAsia"/>
          <w:b w:val="0"/>
          <w:bCs w:val="0"/>
          <w:sz w:val="24"/>
          <w:szCs w:val="24"/>
          <w:lang w:val="en-US" w:eastAsia="zh-CN"/>
        </w:rPr>
        <w:t>2021年8月</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 xml:space="preserve">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D8643"/>
    <w:multiLevelType w:val="singleLevel"/>
    <w:tmpl w:val="F94D8643"/>
    <w:lvl w:ilvl="0" w:tentative="0">
      <w:start w:val="4"/>
      <w:numFmt w:val="chineseCounting"/>
      <w:suff w:val="nothing"/>
      <w:lvlText w:val="%1、"/>
      <w:lvlJc w:val="left"/>
      <w:rPr>
        <w:rFonts w:hint="eastAsia"/>
        <w:lang w:val="en-US"/>
      </w:rPr>
    </w:lvl>
  </w:abstractNum>
  <w:abstractNum w:abstractNumId="1">
    <w:nsid w:val="322BDC09"/>
    <w:multiLevelType w:val="singleLevel"/>
    <w:tmpl w:val="322BDC0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62F66"/>
    <w:rsid w:val="22E552F7"/>
    <w:rsid w:val="316A45E6"/>
    <w:rsid w:val="6D8C4A35"/>
    <w:rsid w:val="6F57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paragraph" w:customStyle="1" w:styleId="5">
    <w:name w:val="[Normal]"/>
    <w:qFormat/>
    <w:uiPriority w:val="0"/>
    <w:rPr>
      <w:rFonts w:ascii="方正仿宋简体" w:hAnsi="方正仿宋简体" w:eastAsia="方正仿宋简体" w:cs="Courier New"/>
      <w:sz w:val="24"/>
      <w:szCs w:val="22"/>
      <w:lang w:val="zh-CN" w:eastAsia="zh-CN" w:bidi="ar-SA"/>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 w:type="paragraph" w:customStyle="1" w:styleId="7">
    <w:name w:val="正文1"/>
    <w:next w:val="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2021-08-19T08:00:00Z</dcterms:created>
  <dc:creator>admin</dc:creator>
  <cp:lastModifiedBy>admin</cp:lastModifiedBy>
  <dcterms:modified xsi:type="dcterms:W3CDTF">2021-08-19T09:18:13Z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036724AD821C4B3EB897CDAC703E6CE8</vt:lpwstr>
  </property>
</Properties>
</file>