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pacing w:val="26"/>
          <w:sz w:val="44"/>
          <w:szCs w:val="44"/>
        </w:rPr>
      </w:pPr>
    </w:p>
    <w:p>
      <w:pPr>
        <w:spacing w:line="360" w:lineRule="auto"/>
        <w:jc w:val="center"/>
        <w:rPr>
          <w:rFonts w:hint="eastAsia" w:ascii="宋体" w:hAnsi="宋体" w:cs="宋体"/>
          <w:b/>
          <w:bCs/>
          <w:sz w:val="44"/>
          <w:szCs w:val="44"/>
          <w:lang w:val="zh-CN"/>
        </w:rPr>
      </w:pPr>
      <w:r>
        <w:rPr>
          <w:rFonts w:hint="eastAsia" w:ascii="宋体" w:hAnsi="宋体" w:cs="宋体"/>
          <w:b/>
          <w:bCs/>
          <w:sz w:val="44"/>
          <w:szCs w:val="44"/>
          <w:lang w:val="en-US" w:eastAsia="zh-CN"/>
        </w:rPr>
        <w:t xml:space="preserve"> 鲍叔雅苑农房改善项目一期工程</w:t>
      </w:r>
      <w:r>
        <w:rPr>
          <w:rFonts w:hint="eastAsia" w:ascii="宋体" w:hAnsi="宋体" w:cs="宋体"/>
          <w:b/>
          <w:bCs/>
          <w:sz w:val="44"/>
          <w:szCs w:val="44"/>
          <w:lang w:val="zh-CN"/>
        </w:rPr>
        <w:t xml:space="preserve">钢材采购 </w:t>
      </w:r>
    </w:p>
    <w:p>
      <w:pPr>
        <w:spacing w:line="360" w:lineRule="auto"/>
        <w:jc w:val="center"/>
        <w:rPr>
          <w:rFonts w:hint="eastAsia" w:ascii="宋体" w:hAnsi="宋体" w:cs="宋体"/>
          <w:b/>
          <w:bCs/>
          <w:sz w:val="44"/>
          <w:szCs w:val="44"/>
          <w:lang w:val="zh-CN"/>
        </w:rPr>
      </w:pPr>
      <w:r>
        <w:rPr>
          <w:rFonts w:hint="eastAsia" w:ascii="宋体" w:hAnsi="宋体" w:cs="宋体"/>
          <w:b/>
          <w:bCs/>
          <w:sz w:val="44"/>
          <w:szCs w:val="44"/>
          <w:lang w:val="zh-CN"/>
        </w:rPr>
        <w:t xml:space="preserve"> </w:t>
      </w:r>
    </w:p>
    <w:p>
      <w:pPr>
        <w:pStyle w:val="2"/>
        <w:rPr>
          <w:rFonts w:ascii="宋体" w:hAnsi="宋体"/>
          <w:lang w:val="zh-CN"/>
        </w:rPr>
      </w:pPr>
    </w:p>
    <w:p>
      <w:pPr>
        <w:autoSpaceDE w:val="0"/>
        <w:autoSpaceDN w:val="0"/>
        <w:adjustRightInd w:val="0"/>
        <w:spacing w:line="360" w:lineRule="auto"/>
        <w:rPr>
          <w:rFonts w:ascii="宋体" w:hAnsi="宋体"/>
          <w:b/>
          <w:bCs/>
          <w:sz w:val="30"/>
          <w:szCs w:val="30"/>
          <w:lang w:val="zh-CN"/>
        </w:rPr>
      </w:pPr>
    </w:p>
    <w:p>
      <w:pPr>
        <w:autoSpaceDE w:val="0"/>
        <w:autoSpaceDN w:val="0"/>
        <w:adjustRightInd w:val="0"/>
        <w:spacing w:line="360" w:lineRule="auto"/>
        <w:rPr>
          <w:rFonts w:ascii="宋体" w:hAnsi="宋体"/>
          <w:b/>
          <w:bCs/>
          <w:sz w:val="30"/>
          <w:szCs w:val="30"/>
          <w:lang w:val="zh-CN"/>
        </w:rPr>
      </w:pPr>
    </w:p>
    <w:p>
      <w:pPr>
        <w:autoSpaceDE w:val="0"/>
        <w:autoSpaceDN w:val="0"/>
        <w:adjustRightInd w:val="0"/>
        <w:spacing w:line="360" w:lineRule="auto"/>
        <w:rPr>
          <w:rFonts w:hint="eastAsia" w:ascii="宋体" w:hAnsi="宋体"/>
          <w:b/>
          <w:bCs/>
          <w:sz w:val="30"/>
          <w:szCs w:val="30"/>
          <w:lang w:val="zh-CN"/>
        </w:rPr>
      </w:pPr>
    </w:p>
    <w:p>
      <w:pPr>
        <w:autoSpaceDE w:val="0"/>
        <w:autoSpaceDN w:val="0"/>
        <w:adjustRightInd w:val="0"/>
        <w:spacing w:line="360" w:lineRule="auto"/>
        <w:rPr>
          <w:rFonts w:hint="eastAsia" w:ascii="宋体" w:hAnsi="宋体"/>
          <w:b/>
          <w:bCs/>
          <w:sz w:val="30"/>
          <w:szCs w:val="30"/>
          <w:lang w:val="zh-CN"/>
        </w:rPr>
      </w:pPr>
    </w:p>
    <w:p>
      <w:pPr>
        <w:autoSpaceDE w:val="0"/>
        <w:autoSpaceDN w:val="0"/>
        <w:adjustRightInd w:val="0"/>
        <w:spacing w:line="360" w:lineRule="auto"/>
        <w:rPr>
          <w:rFonts w:hint="eastAsia" w:ascii="宋体" w:hAnsi="宋体"/>
          <w:b/>
          <w:bCs/>
          <w:sz w:val="30"/>
          <w:szCs w:val="30"/>
          <w:lang w:val="zh-CN"/>
        </w:rPr>
      </w:pPr>
    </w:p>
    <w:p>
      <w:pPr>
        <w:autoSpaceDE w:val="0"/>
        <w:autoSpaceDN w:val="0"/>
        <w:adjustRightInd w:val="0"/>
        <w:spacing w:line="360" w:lineRule="auto"/>
        <w:jc w:val="center"/>
        <w:rPr>
          <w:rFonts w:ascii="宋体" w:hAnsi="宋体"/>
          <w:b/>
          <w:bCs/>
          <w:sz w:val="72"/>
          <w:szCs w:val="72"/>
          <w:lang w:val="zh-CN"/>
        </w:rPr>
      </w:pPr>
      <w:r>
        <w:rPr>
          <w:rFonts w:hint="eastAsia" w:ascii="宋体" w:hAnsi="宋体" w:cs="宋体"/>
          <w:b/>
          <w:bCs/>
          <w:sz w:val="72"/>
          <w:szCs w:val="72"/>
          <w:lang w:val="zh-CN"/>
        </w:rPr>
        <w:t>招 标</w:t>
      </w:r>
      <w:r>
        <w:rPr>
          <w:rFonts w:ascii="宋体" w:hAnsi="宋体" w:cs="宋体"/>
          <w:b/>
          <w:bCs/>
          <w:sz w:val="72"/>
          <w:szCs w:val="72"/>
          <w:lang w:val="zh-CN"/>
        </w:rPr>
        <w:t xml:space="preserve"> </w:t>
      </w:r>
      <w:r>
        <w:rPr>
          <w:rFonts w:hint="eastAsia" w:ascii="宋体" w:hAnsi="宋体" w:cs="宋体"/>
          <w:b/>
          <w:bCs/>
          <w:sz w:val="72"/>
          <w:szCs w:val="72"/>
          <w:lang w:val="zh-CN"/>
        </w:rPr>
        <w:t>文</w:t>
      </w:r>
      <w:r>
        <w:rPr>
          <w:rFonts w:ascii="宋体" w:hAnsi="宋体" w:cs="宋体"/>
          <w:b/>
          <w:bCs/>
          <w:sz w:val="72"/>
          <w:szCs w:val="72"/>
          <w:lang w:val="zh-CN"/>
        </w:rPr>
        <w:t xml:space="preserve"> </w:t>
      </w:r>
      <w:r>
        <w:rPr>
          <w:rFonts w:hint="eastAsia" w:ascii="宋体" w:hAnsi="宋体" w:cs="宋体"/>
          <w:b/>
          <w:bCs/>
          <w:sz w:val="72"/>
          <w:szCs w:val="72"/>
          <w:lang w:val="zh-CN"/>
        </w:rPr>
        <w:t>件</w:t>
      </w:r>
    </w:p>
    <w:p>
      <w:pPr>
        <w:autoSpaceDE w:val="0"/>
        <w:autoSpaceDN w:val="0"/>
        <w:adjustRightInd w:val="0"/>
        <w:spacing w:line="360" w:lineRule="auto"/>
        <w:rPr>
          <w:rFonts w:ascii="宋体" w:hAnsi="宋体"/>
          <w:b/>
          <w:bCs/>
          <w:sz w:val="48"/>
          <w:szCs w:val="48"/>
          <w:lang w:val="zh-CN"/>
        </w:rPr>
      </w:pPr>
    </w:p>
    <w:p>
      <w:pPr>
        <w:autoSpaceDE w:val="0"/>
        <w:autoSpaceDN w:val="0"/>
        <w:adjustRightInd w:val="0"/>
        <w:spacing w:line="360" w:lineRule="auto"/>
        <w:rPr>
          <w:rFonts w:ascii="宋体" w:hAnsi="宋体"/>
          <w:b/>
          <w:bCs/>
          <w:sz w:val="48"/>
          <w:szCs w:val="48"/>
          <w:lang w:val="zh-CN"/>
        </w:rPr>
      </w:pPr>
    </w:p>
    <w:p>
      <w:pPr>
        <w:autoSpaceDE w:val="0"/>
        <w:autoSpaceDN w:val="0"/>
        <w:adjustRightInd w:val="0"/>
        <w:spacing w:line="360" w:lineRule="auto"/>
        <w:rPr>
          <w:rFonts w:ascii="宋体" w:hAnsi="宋体"/>
          <w:b/>
          <w:bCs/>
          <w:sz w:val="48"/>
          <w:szCs w:val="48"/>
          <w:lang w:val="zh-CN"/>
        </w:rPr>
      </w:pPr>
    </w:p>
    <w:p>
      <w:pPr>
        <w:autoSpaceDE w:val="0"/>
        <w:autoSpaceDN w:val="0"/>
        <w:adjustRightInd w:val="0"/>
        <w:spacing w:line="360" w:lineRule="auto"/>
        <w:rPr>
          <w:rFonts w:hint="eastAsia" w:ascii="宋体" w:hAnsi="宋体"/>
          <w:b/>
          <w:bCs/>
          <w:sz w:val="48"/>
          <w:szCs w:val="48"/>
          <w:lang w:val="zh-CN"/>
        </w:rPr>
      </w:pPr>
    </w:p>
    <w:p>
      <w:pPr>
        <w:autoSpaceDE w:val="0"/>
        <w:autoSpaceDN w:val="0"/>
        <w:adjustRightInd w:val="0"/>
        <w:spacing w:line="360" w:lineRule="auto"/>
        <w:rPr>
          <w:rFonts w:hint="eastAsia" w:ascii="宋体" w:hAnsi="宋体"/>
          <w:b/>
          <w:bCs/>
          <w:sz w:val="48"/>
          <w:szCs w:val="48"/>
          <w:lang w:val="zh-CN"/>
        </w:rPr>
      </w:pPr>
    </w:p>
    <w:p>
      <w:pPr>
        <w:autoSpaceDE w:val="0"/>
        <w:autoSpaceDN w:val="0"/>
        <w:adjustRightInd w:val="0"/>
        <w:spacing w:line="360" w:lineRule="auto"/>
        <w:rPr>
          <w:rFonts w:hint="eastAsia" w:ascii="宋体" w:hAnsi="宋体"/>
          <w:b/>
          <w:bCs/>
          <w:sz w:val="48"/>
          <w:szCs w:val="48"/>
          <w:lang w:val="zh-CN"/>
        </w:rPr>
      </w:pPr>
    </w:p>
    <w:p>
      <w:pPr>
        <w:autoSpaceDE w:val="0"/>
        <w:autoSpaceDN w:val="0"/>
        <w:adjustRightInd w:val="0"/>
        <w:spacing w:line="360" w:lineRule="auto"/>
        <w:rPr>
          <w:rFonts w:hint="eastAsia" w:ascii="宋体" w:hAnsi="宋体"/>
          <w:b/>
          <w:bCs/>
          <w:sz w:val="48"/>
          <w:szCs w:val="48"/>
          <w:lang w:val="zh-CN"/>
        </w:rPr>
      </w:pPr>
    </w:p>
    <w:p>
      <w:pPr>
        <w:autoSpaceDE w:val="0"/>
        <w:autoSpaceDN w:val="0"/>
        <w:adjustRightInd w:val="0"/>
        <w:spacing w:line="360" w:lineRule="auto"/>
        <w:rPr>
          <w:rFonts w:hint="eastAsia" w:ascii="宋体" w:hAnsi="宋体"/>
          <w:b/>
          <w:bCs/>
          <w:sz w:val="48"/>
          <w:szCs w:val="48"/>
          <w:lang w:val="zh-CN"/>
        </w:rPr>
      </w:pPr>
    </w:p>
    <w:p>
      <w:pPr>
        <w:autoSpaceDE w:val="0"/>
        <w:autoSpaceDN w:val="0"/>
        <w:adjustRightInd w:val="0"/>
        <w:spacing w:before="480" w:line="360" w:lineRule="auto"/>
        <w:jc w:val="center"/>
        <w:rPr>
          <w:rFonts w:ascii="宋体" w:hAnsi="宋体"/>
          <w:b/>
          <w:bCs/>
          <w:sz w:val="30"/>
          <w:szCs w:val="30"/>
          <w:lang w:val="zh-CN"/>
        </w:rPr>
      </w:pPr>
      <w:r>
        <w:rPr>
          <w:rFonts w:hint="eastAsia" w:ascii="宋体" w:hAnsi="宋体"/>
          <w:b/>
          <w:bCs/>
          <w:sz w:val="30"/>
          <w:szCs w:val="30"/>
          <w:lang w:val="zh-CN"/>
        </w:rPr>
        <w:t xml:space="preserve">  江苏天源建设集团有限公司</w:t>
      </w:r>
    </w:p>
    <w:p>
      <w:pPr>
        <w:autoSpaceDE w:val="0"/>
        <w:autoSpaceDN w:val="0"/>
        <w:adjustRightInd w:val="0"/>
        <w:spacing w:line="360" w:lineRule="auto"/>
        <w:ind w:firstLine="3000" w:firstLineChars="996"/>
        <w:rPr>
          <w:rFonts w:ascii="宋体" w:hAnsi="宋体"/>
          <w:b/>
          <w:bCs/>
          <w:sz w:val="30"/>
          <w:szCs w:val="30"/>
          <w:highlight w:val="none"/>
          <w:lang w:val="zh-CN"/>
        </w:rPr>
      </w:pPr>
      <w:r>
        <w:rPr>
          <w:rFonts w:hint="eastAsia" w:ascii="宋体" w:hAnsi="宋体" w:cs="宋体"/>
          <w:b/>
          <w:bCs/>
          <w:sz w:val="30"/>
          <w:szCs w:val="30"/>
          <w:highlight w:val="none"/>
          <w:lang w:val="zh-CN"/>
        </w:rPr>
        <w:t>日</w:t>
      </w:r>
      <w:r>
        <w:rPr>
          <w:rFonts w:ascii="宋体" w:hAnsi="宋体" w:cs="宋体"/>
          <w:b/>
          <w:bCs/>
          <w:sz w:val="30"/>
          <w:szCs w:val="30"/>
          <w:highlight w:val="none"/>
          <w:lang w:val="zh-CN"/>
        </w:rPr>
        <w:t xml:space="preserve"> </w:t>
      </w:r>
      <w:r>
        <w:rPr>
          <w:rFonts w:hint="eastAsia" w:ascii="宋体" w:hAnsi="宋体" w:cs="宋体"/>
          <w:b/>
          <w:bCs/>
          <w:sz w:val="30"/>
          <w:szCs w:val="30"/>
          <w:highlight w:val="none"/>
          <w:lang w:val="zh-CN"/>
        </w:rPr>
        <w:t>期：</w:t>
      </w:r>
      <w:r>
        <w:rPr>
          <w:rFonts w:hint="eastAsia" w:ascii="宋体" w:hAnsi="宋体" w:cs="宋体"/>
          <w:b/>
          <w:bCs/>
          <w:sz w:val="30"/>
          <w:szCs w:val="30"/>
          <w:highlight w:val="none"/>
        </w:rPr>
        <w:t>202</w:t>
      </w:r>
      <w:r>
        <w:rPr>
          <w:rFonts w:hint="eastAsia" w:ascii="宋体" w:hAnsi="宋体" w:cs="宋体"/>
          <w:b/>
          <w:bCs/>
          <w:sz w:val="30"/>
          <w:szCs w:val="30"/>
          <w:highlight w:val="none"/>
          <w:lang w:val="en-US" w:eastAsia="zh-CN"/>
        </w:rPr>
        <w:t>1</w:t>
      </w:r>
      <w:r>
        <w:rPr>
          <w:rFonts w:hint="eastAsia" w:ascii="宋体" w:hAnsi="宋体" w:cs="宋体"/>
          <w:b/>
          <w:bCs/>
          <w:sz w:val="30"/>
          <w:szCs w:val="30"/>
          <w:highlight w:val="none"/>
          <w:lang w:val="zh-CN"/>
        </w:rPr>
        <w:t>年</w:t>
      </w:r>
      <w:r>
        <w:rPr>
          <w:rFonts w:hint="eastAsia" w:ascii="宋体" w:hAnsi="宋体" w:cs="宋体"/>
          <w:b/>
          <w:bCs/>
          <w:sz w:val="30"/>
          <w:szCs w:val="30"/>
          <w:highlight w:val="none"/>
          <w:lang w:val="en-US" w:eastAsia="zh-CN"/>
        </w:rPr>
        <w:t>1</w:t>
      </w:r>
      <w:r>
        <w:rPr>
          <w:rFonts w:hint="eastAsia" w:ascii="宋体" w:hAnsi="宋体" w:cs="宋体"/>
          <w:b/>
          <w:bCs/>
          <w:sz w:val="30"/>
          <w:szCs w:val="30"/>
          <w:highlight w:val="none"/>
          <w:lang w:val="zh-CN"/>
        </w:rPr>
        <w:t>月</w:t>
      </w:r>
      <w:r>
        <w:rPr>
          <w:rFonts w:hint="eastAsia" w:ascii="宋体" w:hAnsi="宋体" w:cs="宋体"/>
          <w:b/>
          <w:bCs/>
          <w:sz w:val="30"/>
          <w:szCs w:val="30"/>
          <w:highlight w:val="none"/>
          <w:lang w:val="en-US" w:eastAsia="zh-CN"/>
        </w:rPr>
        <w:t>14</w:t>
      </w:r>
      <w:r>
        <w:rPr>
          <w:rFonts w:hint="eastAsia" w:ascii="宋体" w:hAnsi="宋体" w:cs="宋体"/>
          <w:b/>
          <w:bCs/>
          <w:sz w:val="30"/>
          <w:szCs w:val="30"/>
          <w:highlight w:val="none"/>
          <w:lang w:val="zh-CN"/>
        </w:rPr>
        <w:t>日</w:t>
      </w:r>
    </w:p>
    <w:p>
      <w:pPr>
        <w:autoSpaceDE w:val="0"/>
        <w:autoSpaceDN w:val="0"/>
        <w:adjustRightInd w:val="0"/>
        <w:spacing w:line="360" w:lineRule="auto"/>
        <w:jc w:val="center"/>
        <w:rPr>
          <w:rFonts w:hint="eastAsia" w:ascii="宋体" w:hAnsi="宋体"/>
          <w:b/>
          <w:sz w:val="48"/>
          <w:szCs w:val="48"/>
          <w:lang w:val="zh-CN"/>
        </w:rPr>
      </w:pPr>
    </w:p>
    <w:p>
      <w:pPr>
        <w:pStyle w:val="3"/>
        <w:jc w:val="center"/>
        <w:rPr>
          <w:rFonts w:hint="eastAsia" w:ascii="宋体" w:hAnsi="宋体"/>
          <w:lang w:eastAsia="zh-CN"/>
        </w:rPr>
      </w:pPr>
      <w:bookmarkStart w:id="0" w:name="_Toc376251838"/>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sz w:val="44"/>
          <w:szCs w:val="44"/>
          <w:lang w:eastAsia="zh-CN"/>
        </w:rPr>
      </w:pPr>
      <w:r>
        <w:rPr>
          <w:rFonts w:hint="eastAsia" w:ascii="宋体" w:hAnsi="宋体"/>
          <w:sz w:val="44"/>
          <w:szCs w:val="44"/>
          <w:lang w:eastAsia="zh-CN"/>
        </w:rPr>
        <w:t>第一部分、投标须知附表</w:t>
      </w: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3"/>
        <w:jc w:val="center"/>
        <w:rPr>
          <w:rFonts w:hint="eastAsia" w:ascii="宋体" w:hAnsi="宋体"/>
          <w:lang w:eastAsia="zh-CN"/>
        </w:rPr>
      </w:pPr>
    </w:p>
    <w:p>
      <w:pPr>
        <w:pStyle w:val="5"/>
        <w:spacing w:before="312" w:beforeLines="100" w:after="312" w:afterLines="100"/>
        <w:jc w:val="center"/>
        <w:rPr>
          <w:rFonts w:hint="eastAsia" w:ascii="宋体" w:hAnsi="宋体" w:cs="宋体"/>
          <w:sz w:val="32"/>
          <w:szCs w:val="32"/>
        </w:rPr>
      </w:pPr>
      <w:bookmarkStart w:id="1" w:name="_Toc26800811"/>
      <w:bookmarkStart w:id="2" w:name="_Toc26805590"/>
      <w:bookmarkStart w:id="3" w:name="_Toc276925241"/>
      <w:bookmarkStart w:id="4" w:name="_Toc30706"/>
      <w:bookmarkStart w:id="5" w:name="_Toc17505"/>
      <w:bookmarkStart w:id="6" w:name="_Toc429905664"/>
      <w:bookmarkStart w:id="7" w:name="_Toc26801000"/>
      <w:bookmarkStart w:id="8" w:name="_Toc26800883"/>
      <w:bookmarkStart w:id="9" w:name="_Toc26800616"/>
      <w:r>
        <w:rPr>
          <w:rFonts w:hint="eastAsia" w:ascii="宋体" w:hAnsi="宋体" w:cs="宋体"/>
          <w:sz w:val="32"/>
          <w:szCs w:val="32"/>
        </w:rPr>
        <w:t>一、投标须知</w:t>
      </w:r>
      <w:bookmarkEnd w:id="1"/>
      <w:bookmarkEnd w:id="2"/>
      <w:bookmarkEnd w:id="3"/>
      <w:bookmarkEnd w:id="4"/>
      <w:bookmarkEnd w:id="5"/>
      <w:bookmarkEnd w:id="6"/>
      <w:bookmarkEnd w:id="7"/>
      <w:bookmarkEnd w:id="8"/>
      <w:bookmarkEnd w:id="9"/>
    </w:p>
    <w:tbl>
      <w:tblPr>
        <w:tblStyle w:val="32"/>
        <w:tblW w:w="9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3"/>
        <w:gridCol w:w="1614"/>
        <w:gridCol w:w="7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项号</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bCs/>
                <w:sz w:val="24"/>
              </w:rPr>
            </w:pPr>
            <w:r>
              <w:rPr>
                <w:rFonts w:hint="eastAsia" w:ascii="宋体" w:hAnsi="宋体" w:cs="宋体"/>
                <w:b/>
                <w:bCs/>
                <w:sz w:val="24"/>
              </w:rPr>
              <w:t>内    容</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400" w:lineRule="exact"/>
              <w:jc w:val="center"/>
              <w:rPr>
                <w:rFonts w:hint="eastAsia" w:ascii="宋体" w:hAnsi="宋体" w:cs="宋体"/>
                <w:b/>
                <w:bCs/>
                <w:sz w:val="24"/>
              </w:rPr>
            </w:pPr>
            <w:r>
              <w:rPr>
                <w:rFonts w:hint="eastAsia" w:ascii="宋体" w:hAnsi="宋体" w:cs="宋体"/>
                <w:b/>
                <w:bCs/>
                <w:sz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ind w:right="-358" w:firstLine="240" w:firstLineChars="100"/>
              <w:rPr>
                <w:rFonts w:hint="eastAsia" w:ascii="宋体" w:hAnsi="宋体" w:cs="宋体"/>
                <w:sz w:val="24"/>
              </w:rPr>
            </w:pPr>
            <w:r>
              <w:rPr>
                <w:rFonts w:hint="eastAsia" w:ascii="宋体" w:hAnsi="宋体" w:cs="宋体"/>
                <w:sz w:val="24"/>
              </w:rPr>
              <w:t>1</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bCs/>
                <w:sz w:val="24"/>
              </w:rPr>
            </w:pPr>
            <w:r>
              <w:rPr>
                <w:rFonts w:hint="eastAsia" w:ascii="宋体" w:hAnsi="宋体" w:cs="宋体"/>
                <w:sz w:val="24"/>
              </w:rPr>
              <w:t>项目名称</w:t>
            </w:r>
          </w:p>
        </w:tc>
        <w:tc>
          <w:tcPr>
            <w:tcW w:w="75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eastAsia" w:hAnsi="宋体"/>
                <w:lang w:val="en-US" w:eastAsia="zh-CN"/>
              </w:rPr>
            </w:pPr>
            <w:r>
              <w:rPr>
                <w:rFonts w:hint="eastAsia" w:ascii="宋体" w:hAnsi="宋体" w:cs="宋体"/>
                <w:b w:val="0"/>
                <w:bCs w:val="0"/>
                <w:sz w:val="24"/>
                <w:szCs w:val="24"/>
                <w:lang w:val="en-US" w:eastAsia="zh-CN"/>
              </w:rPr>
              <w:t>鲍叔雅苑农房改善项目一期工程钢材采购</w:t>
            </w:r>
            <w:r>
              <w:rPr>
                <w:rFonts w:hint="eastAsia" w:ascii="宋体" w:hAnsi="宋体" w:cs="宋体"/>
                <w:b/>
                <w:bCs/>
                <w:sz w:val="44"/>
                <w:szCs w:val="44"/>
                <w:lang w:val="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ind w:right="-358" w:firstLine="240" w:firstLineChars="100"/>
              <w:rPr>
                <w:rFonts w:hint="eastAsia" w:ascii="宋体" w:hAnsi="宋体" w:cs="宋体"/>
                <w:sz w:val="24"/>
              </w:rPr>
            </w:pPr>
            <w:r>
              <w:rPr>
                <w:rFonts w:hint="eastAsia" w:ascii="宋体" w:hAnsi="宋体" w:cs="宋体"/>
                <w:sz w:val="24"/>
              </w:rPr>
              <w:t>2</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工程地点</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pStyle w:val="18"/>
              <w:rPr>
                <w:rFonts w:hint="eastAsia" w:hAnsi="宋体"/>
                <w:snapToGrid w:val="0"/>
                <w:szCs w:val="24"/>
                <w:lang w:val="en-US" w:eastAsia="zh-CN"/>
              </w:rPr>
            </w:pPr>
            <w:r>
              <w:rPr>
                <w:rFonts w:hint="eastAsia" w:hAnsi="宋体"/>
                <w:kern w:val="2"/>
                <w:szCs w:val="22"/>
                <w:lang w:val="en-US" w:eastAsia="zh-CN" w:bidi="ar-SA"/>
              </w:rPr>
              <w:t>鲍集镇朱巷村加油站南侧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358" w:firstLine="240" w:firstLineChars="100"/>
              <w:rPr>
                <w:rFonts w:hint="eastAsia" w:ascii="宋体" w:hAnsi="宋体" w:cs="宋体"/>
                <w:sz w:val="24"/>
              </w:rPr>
            </w:pPr>
            <w:r>
              <w:rPr>
                <w:rFonts w:hint="eastAsia" w:ascii="宋体" w:hAnsi="宋体" w:cs="宋体"/>
                <w:sz w:val="24"/>
              </w:rPr>
              <w:t>3</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rPr>
            </w:pPr>
            <w:r>
              <w:rPr>
                <w:rFonts w:hint="eastAsia" w:ascii="宋体" w:hAnsi="宋体" w:cs="宋体"/>
                <w:sz w:val="24"/>
              </w:rPr>
              <w:t>招标内容</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400" w:lineRule="exact"/>
              <w:rPr>
                <w:rFonts w:hint="eastAsia" w:ascii="宋体" w:hAnsi="宋体" w:eastAsia="宋体" w:cs="宋体"/>
                <w:b/>
                <w:snapToGrid w:val="0"/>
                <w:kern w:val="0"/>
                <w:sz w:val="24"/>
                <w:szCs w:val="24"/>
                <w:lang w:eastAsia="zh-CN"/>
              </w:rPr>
            </w:pPr>
            <w:r>
              <w:rPr>
                <w:rFonts w:hint="eastAsia" w:ascii="宋体" w:hAnsi="宋体"/>
                <w:b/>
                <w:color w:val="000000"/>
                <w:kern w:val="0"/>
                <w:sz w:val="24"/>
                <w:szCs w:val="24"/>
              </w:rPr>
              <w:t>招标范围为本工程</w:t>
            </w:r>
            <w:r>
              <w:rPr>
                <w:rFonts w:hint="eastAsia" w:ascii="宋体" w:hAnsi="宋体"/>
                <w:b/>
                <w:bCs/>
                <w:color w:val="000000"/>
                <w:kern w:val="0"/>
                <w:sz w:val="24"/>
                <w:szCs w:val="24"/>
              </w:rPr>
              <w:t>3#、5#、7#、9#楼</w:t>
            </w:r>
            <w:r>
              <w:rPr>
                <w:rFonts w:hint="eastAsia" w:ascii="宋体" w:hAnsi="宋体"/>
                <w:b/>
                <w:color w:val="000000"/>
                <w:kern w:val="0"/>
                <w:sz w:val="24"/>
                <w:szCs w:val="24"/>
              </w:rPr>
              <w:t>所需钢材采购。</w:t>
            </w:r>
            <w:r>
              <w:rPr>
                <w:rFonts w:hint="eastAsia" w:ascii="宋体" w:hAnsi="宋体"/>
                <w:b/>
                <w:color w:val="000000"/>
                <w:kern w:val="0"/>
                <w:sz w:val="24"/>
                <w:szCs w:val="24"/>
                <w:lang w:eastAsia="zh-CN"/>
              </w:rPr>
              <w:t>钢材</w:t>
            </w:r>
            <w:r>
              <w:rPr>
                <w:rFonts w:hint="eastAsia" w:ascii="宋体" w:hAnsi="宋体"/>
                <w:b/>
                <w:color w:val="000000"/>
                <w:kern w:val="0"/>
                <w:sz w:val="24"/>
                <w:szCs w:val="24"/>
              </w:rPr>
              <w:t>规格</w:t>
            </w:r>
            <w:r>
              <w:rPr>
                <w:rFonts w:hint="eastAsia" w:ascii="宋体" w:hAnsi="宋体" w:cs="宋体"/>
                <w:color w:val="122E67"/>
                <w:sz w:val="24"/>
                <w:szCs w:val="24"/>
              </w:rPr>
              <w:t>：</w:t>
            </w:r>
            <w:r>
              <w:rPr>
                <w:rFonts w:ascii="宋体" w:hAnsi="宋体" w:cs="宋体"/>
                <w:color w:val="auto"/>
                <w:sz w:val="24"/>
                <w:szCs w:val="24"/>
                <w:highlight w:val="none"/>
              </w:rPr>
              <w:t>HRB400Eφ</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12、</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14、</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16、</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18、</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20、</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22、</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估算总量为</w:t>
            </w:r>
            <w:r>
              <w:rPr>
                <w:rFonts w:hint="eastAsia" w:ascii="宋体" w:hAnsi="宋体" w:cs="宋体"/>
                <w:color w:val="auto"/>
                <w:sz w:val="24"/>
                <w:szCs w:val="24"/>
                <w:highlight w:val="none"/>
                <w:lang w:val="en-US" w:eastAsia="zh-CN"/>
              </w:rPr>
              <w:t>900t。</w:t>
            </w:r>
            <w:bookmarkStart w:id="43" w:name="_GoBack"/>
            <w:bookmarkEnd w:id="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358" w:firstLine="240" w:firstLineChars="100"/>
              <w:rPr>
                <w:rFonts w:hint="eastAsia" w:ascii="宋体" w:hAnsi="宋体" w:cs="宋体"/>
                <w:sz w:val="24"/>
              </w:rPr>
            </w:pPr>
            <w:r>
              <w:rPr>
                <w:rFonts w:hint="eastAsia" w:ascii="宋体" w:hAnsi="宋体" w:cs="宋体"/>
                <w:sz w:val="24"/>
              </w:rPr>
              <w:t>4</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400" w:lineRule="exact"/>
              <w:rPr>
                <w:rFonts w:hint="eastAsia" w:ascii="宋体" w:hAnsi="宋体" w:cs="宋体"/>
                <w:sz w:val="24"/>
              </w:rPr>
            </w:pPr>
            <w:r>
              <w:rPr>
                <w:rFonts w:hint="eastAsia" w:ascii="宋体" w:hAnsi="宋体" w:cs="宋体"/>
                <w:sz w:val="24"/>
              </w:rPr>
              <w:t>招标控制价</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400" w:lineRule="exact"/>
              <w:rPr>
                <w:rFonts w:hint="eastAsia" w:ascii="宋体" w:hAnsi="宋体" w:eastAsia="宋体" w:cs="宋体"/>
                <w:b/>
                <w:snapToGrid w:val="0"/>
                <w:kern w:val="0"/>
                <w:sz w:val="24"/>
                <w:u w:val="single"/>
                <w:lang w:eastAsia="zh-CN"/>
              </w:rPr>
            </w:pPr>
            <w:r>
              <w:rPr>
                <w:rFonts w:hint="eastAsia" w:ascii="宋体" w:hAnsi="宋体" w:cs="宋体"/>
                <w:snapToGrid w:val="0"/>
                <w:color w:val="auto"/>
                <w:kern w:val="0"/>
                <w:sz w:val="24"/>
              </w:rPr>
              <w:t>（1）</w:t>
            </w:r>
            <w:r>
              <w:rPr>
                <w:rFonts w:hint="eastAsia" w:ascii="宋体" w:hAnsi="宋体" w:cs="宋体"/>
                <w:snapToGrid w:val="0"/>
                <w:color w:val="auto"/>
                <w:kern w:val="0"/>
                <w:sz w:val="24"/>
                <w:lang w:eastAsia="zh-CN"/>
              </w:rPr>
              <w:t>钢材</w:t>
            </w:r>
            <w:r>
              <w:rPr>
                <w:rFonts w:ascii="宋体" w:hAnsi="宋体" w:cs="宋体"/>
                <w:color w:val="auto"/>
                <w:sz w:val="24"/>
                <w:szCs w:val="24"/>
                <w:highlight w:val="none"/>
              </w:rPr>
              <w:t>HRB400Eφ</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φ</w:t>
            </w:r>
            <w:r>
              <w:rPr>
                <w:rFonts w:hint="eastAsia" w:ascii="宋体" w:hAnsi="宋体" w:cs="宋体"/>
                <w:color w:val="auto"/>
                <w:sz w:val="24"/>
                <w:szCs w:val="24"/>
                <w:highlight w:val="none"/>
                <w:lang w:val="en-US" w:eastAsia="zh-CN"/>
              </w:rPr>
              <w:t>25</w:t>
            </w:r>
            <w:r>
              <w:rPr>
                <w:rFonts w:hint="eastAsia" w:ascii="宋体" w:hAnsi="宋体" w:cs="宋体"/>
                <w:snapToGrid w:val="0"/>
                <w:color w:val="auto"/>
                <w:kern w:val="0"/>
                <w:sz w:val="24"/>
                <w:highlight w:val="none"/>
              </w:rPr>
              <w:t>控制价</w:t>
            </w:r>
            <w:r>
              <w:rPr>
                <w:rFonts w:hint="eastAsia" w:ascii="宋体" w:hAnsi="宋体" w:cs="宋体"/>
                <w:snapToGrid w:val="0"/>
                <w:color w:val="auto"/>
                <w:kern w:val="0"/>
                <w:sz w:val="24"/>
                <w:highlight w:val="none"/>
                <w:lang w:eastAsia="zh-CN"/>
              </w:rPr>
              <w:t>为</w:t>
            </w:r>
            <w:r>
              <w:rPr>
                <w:rFonts w:hint="eastAsia" w:ascii="宋体" w:hAnsi="宋体" w:cs="宋体"/>
                <w:snapToGrid w:val="0"/>
                <w:color w:val="auto"/>
                <w:kern w:val="0"/>
                <w:sz w:val="24"/>
                <w:highlight w:val="none"/>
                <w:lang w:val="en-US" w:eastAsia="zh-CN"/>
              </w:rPr>
              <w:t>4560.00元/吨</w:t>
            </w:r>
            <w:r>
              <w:rPr>
                <w:rFonts w:hint="eastAsia" w:ascii="宋体" w:hAnsi="宋体" w:cs="宋体"/>
                <w:snapToGrid w:val="0"/>
                <w:color w:val="auto"/>
                <w:kern w:val="0"/>
                <w:sz w:val="24"/>
              </w:rPr>
              <w:t>；</w:t>
            </w: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）如投标报价高于招标控制价的，将否决其投标</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358" w:firstLine="240" w:firstLineChars="100"/>
              <w:rPr>
                <w:rFonts w:hint="eastAsia" w:ascii="宋体" w:hAnsi="宋体" w:cs="宋体"/>
                <w:sz w:val="24"/>
              </w:rPr>
            </w:pPr>
            <w:r>
              <w:rPr>
                <w:rFonts w:hint="eastAsia" w:ascii="宋体" w:hAnsi="宋体" w:cs="宋体"/>
                <w:sz w:val="24"/>
              </w:rPr>
              <w:t>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rPr>
            </w:pPr>
            <w:r>
              <w:rPr>
                <w:rFonts w:hint="eastAsia" w:ascii="宋体" w:hAnsi="宋体" w:cs="宋体"/>
                <w:sz w:val="24"/>
              </w:rPr>
              <w:t>招标人</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400" w:lineRule="exact"/>
              <w:rPr>
                <w:rFonts w:hint="eastAsia" w:ascii="宋体" w:hAnsi="宋体" w:cs="宋体"/>
                <w:snapToGrid w:val="0"/>
                <w:kern w:val="0"/>
                <w:sz w:val="24"/>
              </w:rPr>
            </w:pPr>
            <w:r>
              <w:rPr>
                <w:rFonts w:hint="eastAsia" w:ascii="宋体" w:hAnsi="宋体" w:cs="宋体"/>
                <w:snapToGrid w:val="0"/>
                <w:kern w:val="0"/>
                <w:sz w:val="24"/>
              </w:rPr>
              <w:t>江苏天源建设集团有限公司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6</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szCs w:val="24"/>
              </w:rPr>
            </w:pPr>
            <w:r>
              <w:rPr>
                <w:rFonts w:hint="eastAsia" w:ascii="宋体" w:hAnsi="宋体"/>
                <w:color w:val="000000"/>
                <w:sz w:val="24"/>
                <w:szCs w:val="24"/>
              </w:rPr>
              <w:t>供货期及交货地点</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400" w:lineRule="exact"/>
              <w:rPr>
                <w:rFonts w:hint="eastAsia" w:ascii="宋体" w:hAnsi="宋体"/>
                <w:color w:val="000000"/>
                <w:sz w:val="24"/>
                <w:szCs w:val="24"/>
              </w:rPr>
            </w:pPr>
            <w:r>
              <w:rPr>
                <w:rFonts w:hint="eastAsia" w:ascii="宋体" w:hAnsi="宋体"/>
                <w:color w:val="000000"/>
                <w:sz w:val="24"/>
                <w:szCs w:val="24"/>
              </w:rPr>
              <w:t>工期：工程施工期内，按通知发货。</w:t>
            </w:r>
          </w:p>
          <w:p>
            <w:pPr>
              <w:tabs>
                <w:tab w:val="left" w:pos="1180"/>
              </w:tabs>
              <w:spacing w:line="400" w:lineRule="exact"/>
              <w:rPr>
                <w:rFonts w:hint="eastAsia" w:ascii="宋体" w:hAnsi="宋体"/>
                <w:color w:val="000000"/>
                <w:sz w:val="24"/>
                <w:szCs w:val="24"/>
              </w:rPr>
            </w:pPr>
            <w:r>
              <w:rPr>
                <w:rFonts w:hint="eastAsia" w:ascii="宋体" w:hAnsi="宋体"/>
                <w:color w:val="000000"/>
                <w:sz w:val="24"/>
                <w:szCs w:val="24"/>
              </w:rPr>
              <w:t>交货地点：工地现场。</w:t>
            </w:r>
          </w:p>
          <w:p>
            <w:pPr>
              <w:tabs>
                <w:tab w:val="left" w:pos="1180"/>
              </w:tabs>
              <w:spacing w:line="400" w:lineRule="exact"/>
              <w:rPr>
                <w:rFonts w:hint="eastAsia" w:ascii="宋体" w:hAnsi="宋体" w:cs="宋体"/>
                <w:snapToGrid w:val="0"/>
                <w:kern w:val="0"/>
                <w:sz w:val="24"/>
                <w:szCs w:val="24"/>
              </w:rPr>
            </w:pPr>
            <w:r>
              <w:rPr>
                <w:rFonts w:hint="eastAsia" w:ascii="宋体" w:hAnsi="宋体" w:cs="宋体"/>
                <w:snapToGrid w:val="0"/>
                <w:kern w:val="0"/>
                <w:sz w:val="24"/>
                <w:szCs w:val="24"/>
              </w:rPr>
              <w:t>因投标人原因拖延招标人工期的，由投标人承担全部责任，所造成的一切损失由投标人承担。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7</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rPr>
            </w:pPr>
            <w:r>
              <w:rPr>
                <w:rFonts w:hint="eastAsia" w:ascii="宋体" w:hAnsi="宋体" w:cs="宋体"/>
                <w:sz w:val="24"/>
              </w:rPr>
              <w:t>投标人资质</w:t>
            </w:r>
          </w:p>
          <w:p>
            <w:pPr>
              <w:spacing w:line="400" w:lineRule="exact"/>
              <w:rPr>
                <w:rFonts w:hint="eastAsia" w:ascii="宋体" w:hAnsi="宋体" w:cs="宋体"/>
                <w:sz w:val="24"/>
              </w:rPr>
            </w:pPr>
            <w:r>
              <w:rPr>
                <w:rFonts w:hint="eastAsia" w:ascii="宋体" w:hAnsi="宋体" w:cs="宋体"/>
                <w:sz w:val="24"/>
              </w:rPr>
              <w:t>等级要求</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jc w:val="left"/>
              <w:rPr>
                <w:rFonts w:hint="eastAsia" w:ascii="宋体" w:hAnsi="宋体" w:cs="宋体"/>
                <w:sz w:val="24"/>
              </w:rPr>
            </w:pPr>
            <w:r>
              <w:rPr>
                <w:rFonts w:hint="eastAsia" w:ascii="宋体" w:hAnsi="宋体" w:cs="宋体"/>
                <w:sz w:val="24"/>
              </w:rPr>
              <w:t>（1）</w:t>
            </w:r>
            <w:r>
              <w:rPr>
                <w:rFonts w:hint="eastAsia" w:cs="宋体"/>
                <w:sz w:val="24"/>
              </w:rPr>
              <w:t>投标人应</w:t>
            </w:r>
            <w:r>
              <w:rPr>
                <w:rFonts w:hint="eastAsia" w:cs="宋体"/>
                <w:snapToGrid w:val="0"/>
                <w:kern w:val="0"/>
                <w:sz w:val="24"/>
                <w:szCs w:val="24"/>
              </w:rPr>
              <w:t>具备独立</w:t>
            </w:r>
            <w:r>
              <w:rPr>
                <w:rFonts w:hint="eastAsia" w:cs="宋体"/>
                <w:snapToGrid w:val="0"/>
                <w:kern w:val="0"/>
                <w:sz w:val="24"/>
                <w:szCs w:val="24"/>
                <w:lang w:eastAsia="zh-CN"/>
              </w:rPr>
              <w:t>订立合同</w:t>
            </w:r>
            <w:r>
              <w:rPr>
                <w:rFonts w:hint="eastAsia" w:cs="宋体"/>
                <w:snapToGrid w:val="0"/>
                <w:kern w:val="0"/>
                <w:sz w:val="24"/>
                <w:szCs w:val="24"/>
              </w:rPr>
              <w:t>的能力</w:t>
            </w:r>
            <w:r>
              <w:rPr>
                <w:rFonts w:hint="eastAsia" w:cs="宋体"/>
                <w:snapToGrid w:val="0"/>
                <w:kern w:val="0"/>
                <w:sz w:val="24"/>
                <w:szCs w:val="24"/>
                <w:lang w:eastAsia="zh-CN"/>
              </w:rPr>
              <w:t>，依法取得企业营业执照且营业执照处于有效期</w:t>
            </w:r>
            <w:r>
              <w:rPr>
                <w:rFonts w:cs="宋体"/>
                <w:sz w:val="24"/>
              </w:rPr>
              <w:t>；</w:t>
            </w:r>
          </w:p>
          <w:p>
            <w:pPr>
              <w:widowControl/>
              <w:snapToGrid w:val="0"/>
              <w:spacing w:line="340" w:lineRule="exact"/>
              <w:jc w:val="left"/>
              <w:rPr>
                <w:rFonts w:hint="eastAsia" w:cs="宋体"/>
                <w:snapToGrid w:val="0"/>
                <w:kern w:val="0"/>
                <w:sz w:val="24"/>
                <w:szCs w:val="24"/>
              </w:rPr>
            </w:pPr>
            <w:r>
              <w:rPr>
                <w:rFonts w:hint="eastAsia" w:cs="宋体"/>
                <w:snapToGrid w:val="0"/>
                <w:kern w:val="0"/>
                <w:sz w:val="24"/>
                <w:szCs w:val="24"/>
              </w:rPr>
              <w:t>（2）</w:t>
            </w:r>
            <w:r>
              <w:rPr>
                <w:rFonts w:hint="eastAsia" w:cs="宋体"/>
                <w:sz w:val="24"/>
              </w:rPr>
              <w:t>投标人单位负责人为</w:t>
            </w:r>
            <w:r>
              <w:rPr>
                <w:rFonts w:hint="eastAsia"/>
                <w:szCs w:val="21"/>
                <w:shd w:val="clear" w:color="auto" w:fill="FFFFFF"/>
              </w:rPr>
              <w:t>同</w:t>
            </w:r>
            <w:r>
              <w:rPr>
                <w:rFonts w:hint="eastAsia" w:cs="宋体"/>
                <w:sz w:val="24"/>
              </w:rPr>
              <w:t>一人或者存在直接控股、管理关系的不同投标人，只能有一家参加本次投标；</w:t>
            </w:r>
          </w:p>
          <w:p>
            <w:pPr>
              <w:widowControl/>
              <w:snapToGrid w:val="0"/>
              <w:spacing w:line="340" w:lineRule="exact"/>
              <w:jc w:val="left"/>
              <w:rPr>
                <w:rFonts w:hint="eastAsia" w:cs="宋体"/>
                <w:snapToGrid w:val="0"/>
                <w:kern w:val="0"/>
                <w:sz w:val="24"/>
                <w:szCs w:val="24"/>
              </w:rPr>
            </w:pPr>
            <w:r>
              <w:rPr>
                <w:rFonts w:hint="eastAsia" w:cs="宋体"/>
                <w:snapToGrid w:val="0"/>
                <w:kern w:val="0"/>
                <w:sz w:val="24"/>
                <w:szCs w:val="24"/>
              </w:rPr>
              <w:t>（3）投标截止日起算，前3年内不得存在因违反招标投标规定受到行政处罚的情形，投标人在近3年内没有发生工程质量、安全生产事故问题（以行政处罚决定日期文件为准）；没有被有关部门暂停投标资格并在暂停期内的(提供承诺函)；</w:t>
            </w:r>
          </w:p>
          <w:p>
            <w:pPr>
              <w:widowControl/>
              <w:snapToGrid w:val="0"/>
              <w:spacing w:line="340" w:lineRule="exact"/>
              <w:jc w:val="left"/>
              <w:rPr>
                <w:rFonts w:hint="eastAsia" w:cs="宋体"/>
                <w:snapToGrid w:val="0"/>
                <w:kern w:val="0"/>
                <w:sz w:val="24"/>
                <w:szCs w:val="24"/>
              </w:rPr>
            </w:pPr>
            <w:r>
              <w:rPr>
                <w:rFonts w:hint="eastAsia" w:cs="宋体"/>
                <w:snapToGrid w:val="0"/>
                <w:kern w:val="0"/>
                <w:sz w:val="24"/>
                <w:szCs w:val="24"/>
              </w:rPr>
              <w:t>（4）本次投标不接受联合体投标；</w:t>
            </w:r>
          </w:p>
          <w:p>
            <w:pPr>
              <w:widowControl/>
              <w:snapToGrid w:val="0"/>
              <w:spacing w:line="340" w:lineRule="exact"/>
              <w:jc w:val="left"/>
              <w:rPr>
                <w:rFonts w:hint="eastAsia" w:cs="宋体"/>
                <w:snapToGrid w:val="0"/>
                <w:kern w:val="0"/>
                <w:sz w:val="24"/>
                <w:szCs w:val="24"/>
              </w:rPr>
            </w:pPr>
            <w:r>
              <w:rPr>
                <w:rFonts w:hint="eastAsia" w:cs="宋体"/>
                <w:snapToGrid w:val="0"/>
                <w:kern w:val="0"/>
                <w:sz w:val="24"/>
                <w:szCs w:val="24"/>
              </w:rPr>
              <w:t xml:space="preserve">（5）投标人应遵守中国有关的法律、法规。不得存在被工商行政管理机关在全国企业信用信息公示系统中列入严重违法失信企业名单的情形； </w:t>
            </w:r>
          </w:p>
          <w:p>
            <w:pPr>
              <w:tabs>
                <w:tab w:val="left" w:pos="1180"/>
              </w:tabs>
              <w:spacing w:line="400" w:lineRule="exact"/>
              <w:rPr>
                <w:rFonts w:hint="eastAsia" w:cs="宋体"/>
                <w:snapToGrid w:val="0"/>
                <w:kern w:val="0"/>
                <w:sz w:val="24"/>
                <w:szCs w:val="24"/>
              </w:rPr>
            </w:pPr>
            <w:r>
              <w:rPr>
                <w:rFonts w:hint="eastAsia" w:cs="宋体"/>
                <w:snapToGrid w:val="0"/>
                <w:kern w:val="0"/>
                <w:sz w:val="24"/>
                <w:szCs w:val="24"/>
              </w:rPr>
              <w:t>（6）不得存在被最高人民法院在“信用中国”网站（www.creditchina.gov.cn）或各级信用信息共享平台中列入失信被执行人名单的情形；</w:t>
            </w:r>
          </w:p>
          <w:p>
            <w:pPr>
              <w:tabs>
                <w:tab w:val="left" w:pos="1180"/>
              </w:tabs>
              <w:spacing w:line="400" w:lineRule="exact"/>
              <w:rPr>
                <w:rFonts w:hint="eastAsia" w:cs="宋体"/>
                <w:snapToGrid w:val="0"/>
                <w:kern w:val="0"/>
                <w:sz w:val="24"/>
                <w:szCs w:val="24"/>
              </w:rPr>
            </w:pPr>
            <w:r>
              <w:rPr>
                <w:rFonts w:hint="eastAsia" w:cs="宋体"/>
                <w:snapToGrid w:val="0"/>
                <w:kern w:val="0"/>
                <w:sz w:val="24"/>
                <w:szCs w:val="24"/>
              </w:rPr>
              <w:t>（7）参加本工程投标的投标单位代表，须是投标单位的法定代表人或委托代理人，投标书中须有有关的证明文件；</w:t>
            </w:r>
          </w:p>
          <w:p>
            <w:pPr>
              <w:tabs>
                <w:tab w:val="left" w:pos="1180"/>
              </w:tabs>
              <w:spacing w:line="400" w:lineRule="exact"/>
              <w:rPr>
                <w:rFonts w:hint="eastAsia" w:ascii="宋体" w:hAnsi="宋体" w:cs="宋体"/>
                <w:snapToGrid w:val="0"/>
                <w:kern w:val="0"/>
                <w:sz w:val="24"/>
                <w:szCs w:val="24"/>
              </w:rPr>
            </w:pPr>
            <w:r>
              <w:rPr>
                <w:rFonts w:hint="eastAsia" w:cs="宋体"/>
                <w:snapToGrid w:val="0"/>
                <w:kern w:val="0"/>
                <w:sz w:val="24"/>
                <w:szCs w:val="24"/>
              </w:rPr>
              <w:t>（8）投标人的资质应符合本条（1）-（7）要求，否则作资格审查不合格处理</w:t>
            </w:r>
            <w:r>
              <w:rPr>
                <w:rFonts w:hint="eastAsia" w:ascii="宋体" w:hAnsi="宋体" w:cs="宋体"/>
                <w:snapToGrid w:val="0"/>
                <w:kern w:val="0"/>
                <w:sz w:val="24"/>
                <w:szCs w:val="24"/>
              </w:rPr>
              <w:t>(（其中（5）-（6）项由招标人在评标前，查询投标人是否被工商行政管理机关在全国企业信用信息公示系统中列入严重违法失信企业名单及是否被最高人民法院在“信用中国”网站或各级信用信息共享平台中列入失信被执行人名单，若查询发现存在该情形的，将相应网页截图（包括列入原因、列入日期、查询日期等信息）并提交评委签字确认，其资格审查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8</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rPr>
            </w:pPr>
            <w:r>
              <w:rPr>
                <w:rFonts w:hint="eastAsia" w:ascii="宋体" w:hAnsi="宋体" w:cs="宋体"/>
                <w:sz w:val="24"/>
              </w:rPr>
              <w:t>合同价格形式</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napToGrid w:val="0"/>
                <w:kern w:val="0"/>
                <w:sz w:val="24"/>
                <w:u w:val="single"/>
              </w:rPr>
            </w:pPr>
            <w:r>
              <w:rPr>
                <w:rFonts w:hint="eastAsia" w:ascii="宋体" w:hAnsi="宋体" w:cs="宋体"/>
                <w:snapToGrid w:val="0"/>
                <w:kern w:val="0"/>
                <w:sz w:val="24"/>
              </w:rPr>
              <w:t>合同价格形式：</w:t>
            </w:r>
            <w:r>
              <w:rPr>
                <w:rFonts w:hint="eastAsia" w:ascii="宋体" w:hAnsi="宋体" w:cs="宋体"/>
                <w:snapToGrid w:val="0"/>
                <w:kern w:val="0"/>
                <w:sz w:val="24"/>
                <w:u w:val="single"/>
              </w:rPr>
              <w:t>单价合同，投标人最终按照招标人实际使用供货数量结算。</w:t>
            </w:r>
          </w:p>
          <w:p>
            <w:pPr>
              <w:widowControl/>
              <w:snapToGrid w:val="0"/>
              <w:spacing w:line="340" w:lineRule="exact"/>
              <w:jc w:val="left"/>
              <w:rPr>
                <w:rFonts w:hint="eastAsia" w:ascii="宋体" w:hAnsi="宋体" w:cs="宋体"/>
                <w:snapToGrid w:val="0"/>
                <w:kern w:val="0"/>
                <w:sz w:val="24"/>
                <w:u w:val="single"/>
              </w:rPr>
            </w:pPr>
            <w:r>
              <w:rPr>
                <w:rFonts w:hint="eastAsia" w:ascii="宋体" w:hAnsi="宋体" w:cs="宋体"/>
                <w:snapToGrid w:val="0"/>
                <w:kern w:val="0"/>
                <w:sz w:val="24"/>
                <w:u w:val="single"/>
              </w:rPr>
              <w:t>投标人所提供的货物报价应包括：材料费、运输费、装卸费、管理费、利润及税金等。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9</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rPr>
            </w:pPr>
            <w:r>
              <w:rPr>
                <w:rFonts w:hint="eastAsia" w:ascii="宋体" w:hAnsi="宋体" w:cs="宋体"/>
                <w:sz w:val="24"/>
              </w:rPr>
              <w:t>质量标准</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napToGrid w:val="0"/>
                <w:kern w:val="0"/>
                <w:sz w:val="24"/>
                <w:szCs w:val="24"/>
                <w:lang w:eastAsia="zh-CN"/>
              </w:rPr>
            </w:pPr>
            <w:r>
              <w:rPr>
                <w:rFonts w:ascii="宋体" w:hAnsi="宋体"/>
                <w:color w:val="000000"/>
                <w:sz w:val="24"/>
                <w:szCs w:val="24"/>
              </w:rPr>
              <w:t>符合</w:t>
            </w:r>
            <w:r>
              <w:rPr>
                <w:rFonts w:hint="eastAsia" w:ascii="宋体" w:hAnsi="宋体"/>
                <w:color w:val="000000"/>
                <w:sz w:val="24"/>
                <w:szCs w:val="24"/>
              </w:rPr>
              <w:t>设计及</w:t>
            </w:r>
            <w:r>
              <w:rPr>
                <w:rFonts w:ascii="宋体" w:hAnsi="宋体"/>
                <w:color w:val="000000"/>
                <w:sz w:val="24"/>
                <w:szCs w:val="24"/>
              </w:rPr>
              <w:t>国家相关技术标准</w:t>
            </w:r>
            <w:r>
              <w:rPr>
                <w:rFonts w:hint="eastAsia" w:ascii="宋体" w:hAnsi="宋体"/>
                <w:color w:val="000000"/>
                <w:sz w:val="24"/>
                <w:szCs w:val="24"/>
                <w:lang w:eastAsia="zh-CN"/>
              </w:rPr>
              <w:t>，质量检测合格。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10</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sz w:val="24"/>
              </w:rPr>
              <w:t>投标有效期</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360" w:lineRule="exact"/>
              <w:rPr>
                <w:rFonts w:hint="eastAsia" w:ascii="宋体" w:hAnsi="宋体" w:cs="宋体"/>
                <w:sz w:val="24"/>
              </w:rPr>
            </w:pPr>
            <w:r>
              <w:rPr>
                <w:rFonts w:hint="eastAsia" w:ascii="宋体" w:hAnsi="宋体" w:cs="宋体"/>
                <w:bCs/>
                <w:snapToGrid w:val="0"/>
                <w:kern w:val="0"/>
                <w:sz w:val="24"/>
              </w:rPr>
              <w:t>投标文件的有效期为开标之日后的30天，在投标文件有效期内撤回投标文件将没收其投标保证金。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11</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sz w:val="24"/>
              </w:rPr>
              <w:t>投标文件签署</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napToGrid w:val="0"/>
                <w:kern w:val="0"/>
                <w:sz w:val="24"/>
                <w:szCs w:val="24"/>
              </w:rPr>
            </w:pPr>
            <w:r>
              <w:rPr>
                <w:rFonts w:hint="eastAsia" w:ascii="宋体" w:hAnsi="宋体" w:cs="宋体"/>
                <w:snapToGrid w:val="0"/>
                <w:kern w:val="0"/>
                <w:sz w:val="24"/>
                <w:szCs w:val="24"/>
              </w:rPr>
              <w:t>1、提交的纸质投标文件为</w:t>
            </w:r>
            <w:r>
              <w:rPr>
                <w:rFonts w:hint="eastAsia" w:ascii="宋体" w:hAnsi="宋体" w:cs="宋体"/>
                <w:b/>
                <w:snapToGrid w:val="0"/>
                <w:kern w:val="0"/>
                <w:sz w:val="24"/>
                <w:szCs w:val="24"/>
                <w:u w:val="single"/>
              </w:rPr>
              <w:t>壹份</w:t>
            </w:r>
            <w:r>
              <w:rPr>
                <w:rFonts w:hint="eastAsia" w:ascii="宋体" w:hAnsi="宋体" w:cs="宋体"/>
                <w:snapToGrid w:val="0"/>
                <w:kern w:val="0"/>
                <w:sz w:val="24"/>
                <w:szCs w:val="24"/>
              </w:rPr>
              <w:t>，</w:t>
            </w:r>
            <w:r>
              <w:rPr>
                <w:rFonts w:hint="eastAsia" w:ascii="宋体" w:hAnsi="宋体" w:cs="宋体"/>
                <w:b/>
                <w:snapToGrid w:val="0"/>
                <w:kern w:val="0"/>
                <w:sz w:val="24"/>
                <w:szCs w:val="24"/>
              </w:rPr>
              <w:t>密封报送</w:t>
            </w:r>
            <w:r>
              <w:rPr>
                <w:rFonts w:hint="eastAsia" w:ascii="宋体" w:hAnsi="宋体" w:cs="宋体"/>
                <w:snapToGrid w:val="0"/>
                <w:kern w:val="0"/>
                <w:sz w:val="24"/>
                <w:szCs w:val="24"/>
              </w:rPr>
              <w:t>。投标文件所有内容（签字除外）一律机打，手写无效，装订成册。</w:t>
            </w:r>
          </w:p>
          <w:p>
            <w:pPr>
              <w:tabs>
                <w:tab w:val="left" w:pos="1180"/>
              </w:tabs>
              <w:spacing w:line="400" w:lineRule="exact"/>
              <w:rPr>
                <w:rFonts w:hint="eastAsia" w:ascii="宋体" w:hAnsi="宋体" w:cs="宋体"/>
                <w:snapToGrid w:val="0"/>
                <w:kern w:val="0"/>
                <w:sz w:val="24"/>
                <w:szCs w:val="24"/>
              </w:rPr>
            </w:pPr>
            <w:r>
              <w:rPr>
                <w:rFonts w:hint="eastAsia" w:ascii="宋体" w:hAnsi="宋体" w:cs="宋体"/>
                <w:snapToGrid w:val="0"/>
                <w:kern w:val="0"/>
                <w:sz w:val="24"/>
                <w:szCs w:val="24"/>
              </w:rPr>
              <w:t>2、正式投标文件的任何一页都不应修改。如果出现上述情况，不论何种原因造成，均应由法定代表人或授权委托人签字并盖章。</w:t>
            </w:r>
          </w:p>
          <w:p>
            <w:pPr>
              <w:tabs>
                <w:tab w:val="left" w:pos="1180"/>
              </w:tabs>
              <w:spacing w:line="400" w:lineRule="exact"/>
              <w:rPr>
                <w:rFonts w:hint="eastAsia" w:ascii="宋体" w:hAnsi="宋体" w:cs="宋体"/>
                <w:snapToGrid w:val="0"/>
                <w:kern w:val="0"/>
                <w:sz w:val="24"/>
              </w:rPr>
            </w:pPr>
            <w:r>
              <w:rPr>
                <w:rFonts w:hint="eastAsia" w:ascii="宋体" w:hAnsi="宋体" w:cs="宋体"/>
                <w:snapToGrid w:val="0"/>
                <w:kern w:val="0"/>
                <w:sz w:val="24"/>
                <w:szCs w:val="24"/>
              </w:rPr>
              <w:t>3、投标文件恕不退还。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ascii="宋体" w:hAnsi="宋体" w:cs="宋体"/>
                <w:sz w:val="24"/>
              </w:rPr>
              <w:t>1</w:t>
            </w:r>
            <w:r>
              <w:rPr>
                <w:rFonts w:hint="eastAsia" w:ascii="宋体" w:hAnsi="宋体" w:cs="宋体"/>
                <w:sz w:val="24"/>
              </w:rPr>
              <w:t>2</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sz w:val="24"/>
              </w:rPr>
              <w:t>投标文件提交地点及投标截</w:t>
            </w:r>
          </w:p>
          <w:p>
            <w:pPr>
              <w:spacing w:line="360" w:lineRule="exact"/>
              <w:rPr>
                <w:rFonts w:hint="eastAsia" w:ascii="宋体" w:hAnsi="宋体" w:cs="宋体"/>
                <w:sz w:val="24"/>
              </w:rPr>
            </w:pPr>
            <w:r>
              <w:rPr>
                <w:rFonts w:hint="eastAsia" w:ascii="宋体" w:hAnsi="宋体" w:cs="宋体"/>
                <w:sz w:val="24"/>
              </w:rPr>
              <w:t>止时间</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400" w:lineRule="exact"/>
              <w:rPr>
                <w:rFonts w:hint="eastAsia" w:cs="宋体"/>
                <w:snapToGrid w:val="0"/>
                <w:kern w:val="0"/>
                <w:sz w:val="24"/>
                <w:szCs w:val="24"/>
              </w:rPr>
            </w:pPr>
            <w:r>
              <w:rPr>
                <w:rFonts w:hint="eastAsia" w:cs="宋体"/>
                <w:snapToGrid w:val="0"/>
                <w:kern w:val="0"/>
                <w:sz w:val="24"/>
              </w:rPr>
              <w:t>地  点</w:t>
            </w:r>
            <w:r>
              <w:rPr>
                <w:rFonts w:hint="eastAsia" w:cs="宋体"/>
                <w:snapToGrid w:val="0"/>
                <w:kern w:val="0"/>
                <w:sz w:val="24"/>
                <w:szCs w:val="24"/>
              </w:rPr>
              <w:t xml:space="preserve">: </w:t>
            </w:r>
            <w:r>
              <w:rPr>
                <w:rFonts w:hint="eastAsia" w:cs="宋体"/>
                <w:sz w:val="24"/>
                <w:szCs w:val="24"/>
              </w:rPr>
              <w:t>江苏天源建设集团有限公司一楼大会议室。</w:t>
            </w:r>
          </w:p>
          <w:p>
            <w:pPr>
              <w:tabs>
                <w:tab w:val="left" w:pos="1180"/>
              </w:tabs>
              <w:spacing w:line="400" w:lineRule="exact"/>
              <w:rPr>
                <w:rFonts w:hint="eastAsia" w:cs="宋体"/>
                <w:snapToGrid w:val="0"/>
                <w:kern w:val="0"/>
                <w:sz w:val="24"/>
              </w:rPr>
            </w:pPr>
            <w:r>
              <w:rPr>
                <w:rFonts w:hint="eastAsia" w:cs="宋体"/>
                <w:snapToGrid w:val="0"/>
                <w:kern w:val="0"/>
                <w:sz w:val="24"/>
              </w:rPr>
              <w:t>地  址：江苏省盱眙县淮河北路295号。</w:t>
            </w:r>
          </w:p>
          <w:p>
            <w:pPr>
              <w:tabs>
                <w:tab w:val="left" w:pos="1180"/>
              </w:tabs>
              <w:spacing w:line="400" w:lineRule="exact"/>
              <w:rPr>
                <w:rFonts w:hint="eastAsia" w:cs="宋体"/>
                <w:snapToGrid w:val="0"/>
                <w:kern w:val="0"/>
                <w:sz w:val="24"/>
              </w:rPr>
            </w:pPr>
            <w:r>
              <w:rPr>
                <w:rFonts w:hint="eastAsia" w:cs="宋体"/>
                <w:snapToGrid w:val="0"/>
                <w:kern w:val="0"/>
                <w:sz w:val="24"/>
              </w:rPr>
              <w:t>联系人：杨婷婷（13915177051）</w:t>
            </w:r>
          </w:p>
          <w:p>
            <w:pPr>
              <w:tabs>
                <w:tab w:val="left" w:pos="1180"/>
              </w:tabs>
              <w:spacing w:line="400" w:lineRule="exact"/>
              <w:rPr>
                <w:rFonts w:hint="eastAsia" w:cs="宋体"/>
                <w:snapToGrid w:val="0"/>
                <w:kern w:val="0"/>
                <w:sz w:val="24"/>
              </w:rPr>
            </w:pPr>
            <w:r>
              <w:rPr>
                <w:rFonts w:hint="eastAsia" w:cs="宋体"/>
                <w:snapToGrid w:val="0"/>
                <w:kern w:val="0"/>
                <w:sz w:val="24"/>
              </w:rPr>
              <w:t>投标截止时间：202</w:t>
            </w:r>
            <w:r>
              <w:rPr>
                <w:rFonts w:hint="eastAsia" w:cs="宋体"/>
                <w:snapToGrid w:val="0"/>
                <w:kern w:val="0"/>
                <w:sz w:val="24"/>
                <w:lang w:val="en-US" w:eastAsia="zh-CN"/>
              </w:rPr>
              <w:t>1</w:t>
            </w:r>
            <w:r>
              <w:rPr>
                <w:rFonts w:hint="eastAsia" w:cs="宋体"/>
                <w:snapToGrid w:val="0"/>
                <w:kern w:val="0"/>
                <w:sz w:val="24"/>
              </w:rPr>
              <w:t>年</w:t>
            </w:r>
            <w:r>
              <w:rPr>
                <w:rFonts w:hint="eastAsia" w:cs="宋体"/>
                <w:snapToGrid w:val="0"/>
                <w:kern w:val="0"/>
                <w:sz w:val="24"/>
                <w:highlight w:val="none"/>
              </w:rPr>
              <w:t>1月</w:t>
            </w:r>
            <w:r>
              <w:rPr>
                <w:rFonts w:hint="eastAsia" w:cs="宋体"/>
                <w:snapToGrid w:val="0"/>
                <w:kern w:val="0"/>
                <w:sz w:val="24"/>
                <w:highlight w:val="none"/>
                <w:lang w:val="en-US" w:eastAsia="zh-CN"/>
              </w:rPr>
              <w:t>18</w:t>
            </w:r>
            <w:r>
              <w:rPr>
                <w:rFonts w:hint="eastAsia" w:cs="宋体"/>
                <w:snapToGrid w:val="0"/>
                <w:kern w:val="0"/>
                <w:sz w:val="24"/>
                <w:highlight w:val="none"/>
              </w:rPr>
              <w:t>日09:00</w:t>
            </w:r>
            <w:r>
              <w:rPr>
                <w:rFonts w:hint="eastAsia" w:cs="宋体"/>
                <w:snapToGrid w:val="0"/>
                <w:kern w:val="0"/>
                <w:sz w:val="24"/>
              </w:rPr>
              <w:t>时作为截至日期，逾期按投标人自动放弃处理。</w:t>
            </w:r>
          </w:p>
          <w:p>
            <w:pPr>
              <w:pStyle w:val="2"/>
              <w:ind w:firstLine="0"/>
              <w:rPr>
                <w:rFonts w:hint="eastAsia" w:ascii="宋体" w:hAnsi="宋体"/>
              </w:rPr>
            </w:pPr>
            <w:r>
              <w:rPr>
                <w:rFonts w:hint="eastAsia" w:ascii="宋体" w:hAnsi="宋体"/>
                <w:snapToGrid w:val="0"/>
                <w:kern w:val="0"/>
                <w:sz w:val="24"/>
              </w:rPr>
              <w:t>各投标人由其法定代表人（或委托代理人）持本人身份证准时参加开标会议。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13</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4"/>
                <w:shd w:val="clear" w:color="FFFFFF" w:fill="D9D9D9"/>
              </w:rPr>
            </w:pPr>
            <w:r>
              <w:rPr>
                <w:rFonts w:hint="eastAsia" w:ascii="宋体" w:hAnsi="宋体" w:cs="宋体"/>
                <w:sz w:val="24"/>
              </w:rPr>
              <w:t>投标保证金</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lang w:eastAsia="zh-CN"/>
              </w:rPr>
            </w:pPr>
            <w:r>
              <w:rPr>
                <w:rFonts w:hint="eastAsia" w:ascii="宋体" w:hAnsi="宋体" w:cs="宋体"/>
                <w:snapToGrid w:val="0"/>
                <w:kern w:val="0"/>
                <w:sz w:val="24"/>
              </w:rPr>
              <w:t>所有参与投标的单位开标时提交现金</w:t>
            </w:r>
            <w:r>
              <w:rPr>
                <w:rFonts w:hint="eastAsia" w:ascii="宋体" w:hAnsi="宋体" w:cs="宋体"/>
                <w:snapToGrid w:val="0"/>
                <w:kern w:val="0"/>
                <w:sz w:val="24"/>
                <w:highlight w:val="none"/>
                <w:u w:val="single"/>
              </w:rPr>
              <w:t xml:space="preserve"> </w:t>
            </w:r>
            <w:r>
              <w:rPr>
                <w:rFonts w:hint="eastAsia" w:ascii="宋体" w:hAnsi="宋体" w:cs="宋体"/>
                <w:b/>
                <w:snapToGrid w:val="0"/>
                <w:kern w:val="0"/>
                <w:sz w:val="24"/>
                <w:highlight w:val="none"/>
                <w:u w:val="single"/>
                <w:lang w:eastAsia="zh-CN"/>
              </w:rPr>
              <w:t>壹</w:t>
            </w:r>
            <w:r>
              <w:rPr>
                <w:rFonts w:hint="eastAsia" w:ascii="宋体" w:hAnsi="宋体" w:cs="宋体"/>
                <w:b/>
                <w:snapToGrid w:val="0"/>
                <w:kern w:val="0"/>
                <w:sz w:val="24"/>
                <w:highlight w:val="none"/>
                <w:u w:val="single"/>
              </w:rPr>
              <w:t>万元</w:t>
            </w:r>
            <w:r>
              <w:rPr>
                <w:rFonts w:hint="eastAsia" w:ascii="宋体" w:hAnsi="宋体" w:cs="宋体"/>
                <w:snapToGrid w:val="0"/>
                <w:kern w:val="0"/>
                <w:sz w:val="24"/>
                <w:highlight w:val="none"/>
                <w:u w:val="single"/>
              </w:rPr>
              <w:t xml:space="preserve"> </w:t>
            </w:r>
            <w:r>
              <w:rPr>
                <w:rFonts w:hint="eastAsia" w:ascii="宋体" w:hAnsi="宋体" w:cs="宋体"/>
                <w:snapToGrid w:val="0"/>
                <w:kern w:val="0"/>
                <w:sz w:val="24"/>
              </w:rPr>
              <w:t xml:space="preserve">投标保证金，未中标的投标人保证金当场退还，拟中标的投标人保证金直接计入履约保证金的一部分。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14</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4"/>
                <w:shd w:val="clear" w:color="FFFFFF" w:fill="D9D9D9"/>
              </w:rPr>
            </w:pPr>
            <w:r>
              <w:rPr>
                <w:rFonts w:hint="eastAsia" w:ascii="宋体" w:hAnsi="宋体" w:cs="宋体"/>
                <w:sz w:val="24"/>
              </w:rPr>
              <w:t>履约保证金</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napToGrid w:val="0"/>
                <w:kern w:val="0"/>
                <w:sz w:val="24"/>
                <w:lang w:eastAsia="zh-CN"/>
              </w:rPr>
            </w:pPr>
            <w:r>
              <w:rPr>
                <w:rFonts w:hint="eastAsia" w:ascii="宋体" w:hAnsi="宋体" w:cs="宋体"/>
                <w:snapToGrid w:val="0"/>
                <w:kern w:val="0"/>
                <w:sz w:val="24"/>
              </w:rPr>
              <w:t>标后七日内提交履约保证金：履约保证金按</w:t>
            </w:r>
            <w:r>
              <w:rPr>
                <w:rFonts w:hint="eastAsia" w:ascii="宋体" w:hAnsi="宋体" w:cs="宋体"/>
                <w:b/>
                <w:bCs/>
                <w:snapToGrid w:val="0"/>
                <w:kern w:val="0"/>
                <w:sz w:val="24"/>
                <w:u w:val="single"/>
                <w:lang w:eastAsia="zh-CN"/>
              </w:rPr>
              <w:t>壹</w:t>
            </w:r>
            <w:r>
              <w:rPr>
                <w:rFonts w:hint="eastAsia" w:ascii="宋体" w:hAnsi="宋体" w:cs="宋体"/>
                <w:b/>
                <w:snapToGrid w:val="0"/>
                <w:kern w:val="0"/>
                <w:sz w:val="24"/>
                <w:highlight w:val="none"/>
                <w:u w:val="single"/>
                <w:lang w:eastAsia="zh-CN"/>
              </w:rPr>
              <w:t>拾</w:t>
            </w:r>
            <w:r>
              <w:rPr>
                <w:rFonts w:hint="eastAsia" w:ascii="宋体" w:hAnsi="宋体" w:cs="宋体"/>
                <w:b/>
                <w:snapToGrid w:val="0"/>
                <w:kern w:val="0"/>
                <w:sz w:val="24"/>
                <w:highlight w:val="none"/>
                <w:u w:val="single"/>
              </w:rPr>
              <w:t>万元</w:t>
            </w:r>
            <w:r>
              <w:rPr>
                <w:rFonts w:hint="eastAsia" w:ascii="宋体" w:hAnsi="宋体" w:cs="宋体"/>
                <w:snapToGrid w:val="0"/>
                <w:kern w:val="0"/>
                <w:sz w:val="24"/>
              </w:rPr>
              <w:t>收取。工程验收合格后</w:t>
            </w:r>
            <w:r>
              <w:rPr>
                <w:rFonts w:hint="eastAsia" w:ascii="宋体" w:hAnsi="宋体" w:cs="宋体"/>
                <w:snapToGrid w:val="0"/>
                <w:kern w:val="0"/>
                <w:sz w:val="24"/>
                <w:lang w:eastAsia="zh-CN"/>
              </w:rPr>
              <w:t>三</w:t>
            </w:r>
            <w:r>
              <w:rPr>
                <w:rFonts w:hint="eastAsia" w:ascii="宋体" w:hAnsi="宋体" w:cs="宋体"/>
                <w:snapToGrid w:val="0"/>
                <w:kern w:val="0"/>
                <w:sz w:val="24"/>
              </w:rPr>
              <w:t>个月内无息退还，退还所需材料</w:t>
            </w:r>
            <w:r>
              <w:rPr>
                <w:rFonts w:ascii="宋体" w:hAnsi="宋体" w:cs="宋体"/>
                <w:color w:val="122E67"/>
                <w:sz w:val="24"/>
                <w:szCs w:val="24"/>
              </w:rPr>
              <w:t>：履约保证金单据、验收报告或</w:t>
            </w:r>
            <w:r>
              <w:rPr>
                <w:rFonts w:hint="eastAsia" w:ascii="宋体" w:hAnsi="宋体" w:cs="宋体"/>
                <w:color w:val="122E67"/>
                <w:sz w:val="24"/>
                <w:szCs w:val="24"/>
              </w:rPr>
              <w:t>总包</w:t>
            </w:r>
            <w:r>
              <w:rPr>
                <w:rFonts w:ascii="宋体" w:hAnsi="宋体" w:cs="宋体"/>
                <w:color w:val="122E67"/>
                <w:sz w:val="24"/>
                <w:szCs w:val="24"/>
              </w:rPr>
              <w:t>方同意退还证明（以上材料均为提供原件</w:t>
            </w:r>
            <w:r>
              <w:rPr>
                <w:rFonts w:hint="eastAsia" w:ascii="宋体" w:hAnsi="宋体" w:cs="宋体"/>
                <w:color w:val="122E67"/>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15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4"/>
                <w:shd w:val="pct10" w:color="auto" w:fill="FFFFFF"/>
              </w:rPr>
            </w:pPr>
            <w:r>
              <w:rPr>
                <w:rFonts w:hint="eastAsia" w:ascii="宋体" w:hAnsi="宋体" w:cs="宋体"/>
                <w:sz w:val="24"/>
              </w:rPr>
              <w:t>投标文件组成</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4"/>
                <w:shd w:val="pct10" w:color="auto" w:fill="FFFFFF"/>
              </w:rPr>
            </w:pPr>
            <w:r>
              <w:rPr>
                <w:rFonts w:hint="eastAsia" w:ascii="宋体" w:hAnsi="宋体" w:cs="宋体"/>
                <w:snapToGrid w:val="0"/>
                <w:kern w:val="0"/>
                <w:sz w:val="24"/>
              </w:rPr>
              <w:t>投标函、</w:t>
            </w:r>
            <w:r>
              <w:rPr>
                <w:rFonts w:hint="eastAsia" w:ascii="宋体" w:hAnsi="宋体"/>
                <w:sz w:val="24"/>
                <w:szCs w:val="24"/>
              </w:rPr>
              <w:t>法定代表人身份证明书、授权委托书、营业执照复印件、开户信息复印件、承诺书</w:t>
            </w:r>
            <w:r>
              <w:rPr>
                <w:rFonts w:hint="eastAsia" w:ascii="宋体" w:hAnsi="宋体" w:cs="宋体"/>
                <w:snapToGrid w:val="0"/>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16</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rPr>
            </w:pPr>
            <w:r>
              <w:rPr>
                <w:rFonts w:hint="eastAsia" w:ascii="宋体" w:hAnsi="宋体" w:cs="宋体"/>
                <w:sz w:val="24"/>
              </w:rPr>
              <w:t>评标</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napToGrid w:val="0"/>
                <w:kern w:val="0"/>
                <w:sz w:val="24"/>
              </w:rPr>
            </w:pPr>
            <w:r>
              <w:rPr>
                <w:rFonts w:hint="eastAsia" w:ascii="宋体" w:hAnsi="宋体" w:cs="宋体"/>
                <w:snapToGrid w:val="0"/>
                <w:kern w:val="0"/>
                <w:sz w:val="24"/>
              </w:rPr>
              <w:t>最低价中标的原则确定中标单位。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9"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17</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rPr>
            </w:pPr>
            <w:r>
              <w:rPr>
                <w:rFonts w:hint="eastAsia" w:ascii="宋体" w:hAnsi="宋体" w:cs="宋体"/>
                <w:sz w:val="24"/>
              </w:rPr>
              <w:t>合同签订</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4"/>
              </w:rPr>
            </w:pPr>
            <w:r>
              <w:rPr>
                <w:rFonts w:hint="eastAsia" w:ascii="宋体" w:hAnsi="宋体" w:cs="宋体"/>
                <w:snapToGrid w:val="0"/>
                <w:kern w:val="0"/>
                <w:sz w:val="24"/>
              </w:rPr>
              <w:t>招标人和中标人应当自中标后五日内签订书面合同，未在规定时间内签订合同则没收投标保证金。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napToGrid w:val="0"/>
                <w:kern w:val="0"/>
                <w:sz w:val="24"/>
              </w:rPr>
            </w:pPr>
          </w:p>
          <w:p>
            <w:pPr>
              <w:spacing w:line="400" w:lineRule="exact"/>
              <w:jc w:val="center"/>
              <w:rPr>
                <w:rFonts w:hint="eastAsia" w:ascii="宋体" w:hAnsi="宋体" w:cs="宋体"/>
                <w:snapToGrid w:val="0"/>
                <w:kern w:val="0"/>
                <w:sz w:val="24"/>
              </w:rPr>
            </w:pPr>
            <w:r>
              <w:rPr>
                <w:rFonts w:hint="eastAsia" w:ascii="宋体" w:hAnsi="宋体" w:cs="宋体"/>
                <w:snapToGrid w:val="0"/>
                <w:kern w:val="0"/>
                <w:sz w:val="24"/>
              </w:rPr>
              <w:t>18</w:t>
            </w:r>
          </w:p>
          <w:p>
            <w:pPr>
              <w:spacing w:line="400" w:lineRule="exact"/>
              <w:rPr>
                <w:rFonts w:hint="eastAsia" w:ascii="宋体" w:hAnsi="宋体" w:cs="宋体"/>
                <w:snapToGrid w:val="0"/>
                <w:kern w:val="0"/>
                <w:sz w:val="24"/>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napToGrid w:val="0"/>
                <w:kern w:val="0"/>
                <w:sz w:val="24"/>
              </w:rPr>
            </w:pPr>
            <w:r>
              <w:rPr>
                <w:rFonts w:hint="eastAsia" w:ascii="宋体" w:hAnsi="宋体" w:cs="宋体"/>
                <w:snapToGrid w:val="0"/>
                <w:kern w:val="0"/>
                <w:sz w:val="24"/>
              </w:rPr>
              <w:t>付款条件</w:t>
            </w:r>
          </w:p>
        </w:tc>
        <w:tc>
          <w:tcPr>
            <w:tcW w:w="75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rPr>
            </w:pPr>
            <w:r>
              <w:rPr>
                <w:rFonts w:hint="eastAsia" w:ascii="宋体" w:hAnsi="宋体" w:cs="宋体"/>
                <w:snapToGrid w:val="0"/>
                <w:kern w:val="0"/>
                <w:sz w:val="24"/>
              </w:rPr>
              <w:t>本工程无预付款，本工程</w:t>
            </w:r>
            <w:r>
              <w:rPr>
                <w:rFonts w:hint="eastAsia" w:ascii="宋体" w:hAnsi="宋体" w:cs="宋体"/>
                <w:snapToGrid w:val="0"/>
                <w:kern w:val="0"/>
                <w:sz w:val="24"/>
                <w:lang w:eastAsia="zh-CN"/>
              </w:rPr>
              <w:t>钢材付款方式</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eastAsia="zh-CN"/>
              </w:rPr>
              <w:t>项目计量到账后付款</w:t>
            </w:r>
            <w:r>
              <w:rPr>
                <w:rFonts w:hint="eastAsia" w:ascii="宋体" w:hAnsi="宋体" w:cs="宋体"/>
                <w:snapToGrid w:val="0"/>
                <w:kern w:val="0"/>
                <w:sz w:val="24"/>
                <w:highlight w:val="none"/>
              </w:rPr>
              <w:t>（每次付款需提供增值税专用发票）。</w:t>
            </w:r>
          </w:p>
        </w:tc>
      </w:tr>
    </w:tbl>
    <w:p>
      <w:pPr>
        <w:pStyle w:val="29"/>
        <w:spacing w:line="240" w:lineRule="exact"/>
        <w:rPr>
          <w:rFonts w:hint="eastAsia" w:ascii="宋体" w:hAnsi="宋体"/>
          <w:b/>
          <w:bCs/>
          <w:sz w:val="32"/>
          <w:szCs w:val="32"/>
          <w:lang w:eastAsia="zh-CN"/>
        </w:rPr>
      </w:pPr>
      <w:r>
        <w:rPr>
          <w:rFonts w:ascii="宋体" w:hAnsi="宋体"/>
          <w:lang w:eastAsia="zh-CN"/>
        </w:rPr>
        <w:br w:type="page"/>
      </w:r>
      <w:bookmarkEnd w:id="0"/>
      <w:bookmarkStart w:id="10" w:name="_Toc376251839"/>
      <w:r>
        <w:rPr>
          <w:rFonts w:hint="eastAsia" w:ascii="宋体" w:hAnsi="宋体"/>
          <w:lang w:eastAsia="zh-CN"/>
        </w:rPr>
        <w:t xml:space="preserve">               </w:t>
      </w:r>
      <w:r>
        <w:rPr>
          <w:rFonts w:hint="eastAsia" w:ascii="宋体" w:hAnsi="宋体"/>
          <w:b/>
          <w:lang w:eastAsia="zh-CN"/>
        </w:rPr>
        <w:t xml:space="preserve"> </w:t>
      </w:r>
      <w:r>
        <w:rPr>
          <w:rFonts w:hint="eastAsia" w:ascii="宋体" w:hAnsi="宋体"/>
          <w:b/>
          <w:sz w:val="32"/>
          <w:szCs w:val="32"/>
          <w:lang w:eastAsia="zh-CN"/>
        </w:rPr>
        <w:t>二：投标文件否决性条款摘要及评标</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7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3" w:type="pct"/>
            <w:noWrap w:val="0"/>
            <w:vAlign w:val="center"/>
          </w:tcPr>
          <w:p>
            <w:pPr>
              <w:jc w:val="center"/>
              <w:rPr>
                <w:rFonts w:ascii="宋体" w:hAnsi="宋体"/>
                <w:color w:val="000000"/>
                <w:szCs w:val="21"/>
              </w:rPr>
            </w:pPr>
            <w:r>
              <w:rPr>
                <w:rFonts w:hint="eastAsia" w:cs="宋体"/>
                <w:szCs w:val="21"/>
              </w:rPr>
              <w:t>（一）</w:t>
            </w:r>
          </w:p>
        </w:tc>
        <w:tc>
          <w:tcPr>
            <w:tcW w:w="4457" w:type="pct"/>
            <w:noWrap w:val="0"/>
            <w:vAlign w:val="center"/>
          </w:tcPr>
          <w:p>
            <w:pPr>
              <w:spacing w:line="400" w:lineRule="exact"/>
              <w:rPr>
                <w:rFonts w:ascii="宋体" w:hAnsi="宋体"/>
                <w:bCs/>
                <w:color w:val="000000"/>
                <w:szCs w:val="21"/>
              </w:rPr>
            </w:pPr>
            <w:r>
              <w:rPr>
                <w:rFonts w:hint="eastAsia" w:cs="宋体"/>
                <w:szCs w:val="21"/>
              </w:rPr>
              <w:t>否决条款：投标人及投标文件符合下列否决投标条款之一的，其投标文件予以否决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（1）</w:t>
            </w:r>
          </w:p>
        </w:tc>
        <w:tc>
          <w:tcPr>
            <w:tcW w:w="4457" w:type="pct"/>
            <w:noWrap w:val="0"/>
            <w:vAlign w:val="center"/>
          </w:tcPr>
          <w:p>
            <w:pPr>
              <w:spacing w:line="400" w:lineRule="exact"/>
              <w:rPr>
                <w:rFonts w:ascii="宋体" w:hAnsi="宋体"/>
                <w:bCs/>
                <w:color w:val="000000"/>
                <w:szCs w:val="21"/>
              </w:rPr>
            </w:pPr>
            <w:r>
              <w:rPr>
                <w:rFonts w:ascii="宋体" w:hAnsi="宋体"/>
                <w:bCs/>
                <w:color w:val="000000"/>
                <w:szCs w:val="21"/>
              </w:rPr>
              <w:t>投标文件未经投标单位盖章和单位负责人签字；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（2）</w:t>
            </w:r>
          </w:p>
        </w:tc>
        <w:tc>
          <w:tcPr>
            <w:tcW w:w="4457" w:type="pct"/>
            <w:noWrap w:val="0"/>
            <w:vAlign w:val="center"/>
          </w:tcPr>
          <w:p>
            <w:pPr>
              <w:rPr>
                <w:rFonts w:ascii="宋体" w:hAnsi="宋体"/>
                <w:color w:val="000000"/>
                <w:szCs w:val="21"/>
              </w:rPr>
            </w:pPr>
            <w:r>
              <w:rPr>
                <w:rFonts w:hint="eastAsia" w:ascii="宋体" w:hAnsi="宋体"/>
                <w:bCs/>
                <w:color w:val="000000"/>
                <w:szCs w:val="21"/>
              </w:rPr>
              <w:t>投标联合体没有提交共同投标协议（本项目不接受联合体投标）；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（3）</w:t>
            </w:r>
          </w:p>
        </w:tc>
        <w:tc>
          <w:tcPr>
            <w:tcW w:w="4457" w:type="pct"/>
            <w:noWrap w:val="0"/>
            <w:vAlign w:val="center"/>
          </w:tcPr>
          <w:p>
            <w:pPr>
              <w:rPr>
                <w:rFonts w:ascii="宋体" w:hAnsi="宋体"/>
                <w:color w:val="000000"/>
                <w:szCs w:val="21"/>
              </w:rPr>
            </w:pPr>
            <w:r>
              <w:rPr>
                <w:rFonts w:ascii="宋体" w:hAnsi="宋体"/>
                <w:bCs/>
                <w:color w:val="000000"/>
                <w:szCs w:val="21"/>
              </w:rPr>
              <w:t>投标人不符合国家或者招标文件规定的资格条件；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（4）</w:t>
            </w:r>
          </w:p>
        </w:tc>
        <w:tc>
          <w:tcPr>
            <w:tcW w:w="4457" w:type="pct"/>
            <w:noWrap w:val="0"/>
            <w:vAlign w:val="center"/>
          </w:tcPr>
          <w:p>
            <w:pPr>
              <w:rPr>
                <w:rFonts w:ascii="宋体" w:hAnsi="宋体"/>
                <w:color w:val="000000"/>
                <w:szCs w:val="21"/>
              </w:rPr>
            </w:pPr>
            <w:r>
              <w:rPr>
                <w:rFonts w:ascii="宋体" w:hAnsi="宋体"/>
                <w:bCs/>
                <w:color w:val="000000"/>
                <w:szCs w:val="21"/>
              </w:rPr>
              <w:t>同一投标人提交两个以上不同的投标文件或者投标报价，但招标文件要求提交备选投标的除外；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（5）</w:t>
            </w:r>
          </w:p>
        </w:tc>
        <w:tc>
          <w:tcPr>
            <w:tcW w:w="4457" w:type="pct"/>
            <w:noWrap w:val="0"/>
            <w:vAlign w:val="center"/>
          </w:tcPr>
          <w:p>
            <w:pPr>
              <w:rPr>
                <w:rFonts w:ascii="宋体" w:hAnsi="宋体"/>
                <w:color w:val="000000"/>
                <w:szCs w:val="21"/>
              </w:rPr>
            </w:pPr>
            <w:r>
              <w:rPr>
                <w:rFonts w:ascii="宋体" w:hAnsi="宋体"/>
                <w:bCs/>
                <w:color w:val="000000"/>
                <w:szCs w:val="21"/>
              </w:rPr>
              <w:t>投标报价低于成本或者高于招标文件设定的最高投标限价；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（6）</w:t>
            </w:r>
          </w:p>
        </w:tc>
        <w:tc>
          <w:tcPr>
            <w:tcW w:w="4457" w:type="pct"/>
            <w:noWrap w:val="0"/>
            <w:vAlign w:val="center"/>
          </w:tcPr>
          <w:p>
            <w:pPr>
              <w:rPr>
                <w:rFonts w:ascii="宋体" w:hAnsi="宋体"/>
                <w:color w:val="000000"/>
                <w:szCs w:val="21"/>
              </w:rPr>
            </w:pPr>
            <w:r>
              <w:rPr>
                <w:rFonts w:ascii="宋体" w:hAnsi="宋体"/>
                <w:bCs/>
                <w:color w:val="000000"/>
                <w:szCs w:val="21"/>
              </w:rPr>
              <w:t>投标文件没有对招标文件的实质性要求和条件作出响应；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（7）</w:t>
            </w:r>
          </w:p>
        </w:tc>
        <w:tc>
          <w:tcPr>
            <w:tcW w:w="4457" w:type="pct"/>
            <w:noWrap w:val="0"/>
            <w:vAlign w:val="center"/>
          </w:tcPr>
          <w:p>
            <w:pPr>
              <w:rPr>
                <w:rFonts w:ascii="宋体" w:hAnsi="宋体"/>
                <w:color w:val="000000"/>
                <w:szCs w:val="21"/>
              </w:rPr>
            </w:pPr>
            <w:r>
              <w:rPr>
                <w:rFonts w:ascii="宋体" w:hAnsi="宋体"/>
                <w:bCs/>
                <w:color w:val="000000"/>
                <w:szCs w:val="21"/>
              </w:rPr>
              <w:t>投标人有串通投标、弄虚作假、行贿等违法行为</w:t>
            </w:r>
            <w:r>
              <w:rPr>
                <w:rFonts w:hint="eastAsia"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3" w:type="pct"/>
            <w:noWrap w:val="0"/>
            <w:vAlign w:val="center"/>
          </w:tcPr>
          <w:p>
            <w:pPr>
              <w:jc w:val="center"/>
              <w:rPr>
                <w:rFonts w:hint="eastAsia" w:ascii="宋体" w:hAnsi="宋体"/>
                <w:color w:val="000000"/>
                <w:szCs w:val="21"/>
              </w:rPr>
            </w:pPr>
            <w:r>
              <w:rPr>
                <w:rFonts w:hint="eastAsia" w:ascii="宋体" w:hAnsi="宋体"/>
                <w:color w:val="000000"/>
                <w:szCs w:val="21"/>
              </w:rPr>
              <w:t>（8）</w:t>
            </w:r>
          </w:p>
        </w:tc>
        <w:tc>
          <w:tcPr>
            <w:tcW w:w="4457" w:type="pct"/>
            <w:noWrap w:val="0"/>
            <w:vAlign w:val="center"/>
          </w:tcPr>
          <w:p>
            <w:pPr>
              <w:rPr>
                <w:rFonts w:ascii="宋体" w:hAnsi="宋体"/>
                <w:bCs/>
                <w:color w:val="000000"/>
                <w:szCs w:val="21"/>
              </w:rPr>
            </w:pPr>
            <w:r>
              <w:rPr>
                <w:rFonts w:hint="eastAsia" w:ascii="宋体" w:hAnsi="宋体"/>
                <w:bCs/>
                <w:color w:val="000000"/>
                <w:szCs w:val="21"/>
              </w:rPr>
              <w:t>投标人的法定代表人或其委托代理人未按规定出席开标会的；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43" w:type="pct"/>
            <w:noWrap w:val="0"/>
            <w:vAlign w:val="center"/>
          </w:tcPr>
          <w:p>
            <w:pPr>
              <w:jc w:val="center"/>
              <w:rPr>
                <w:rFonts w:hint="eastAsia" w:ascii="宋体" w:hAnsi="宋体"/>
                <w:color w:val="000000"/>
                <w:szCs w:val="21"/>
              </w:rPr>
            </w:pPr>
            <w:r>
              <w:rPr>
                <w:rFonts w:hint="eastAsia" w:ascii="宋体" w:hAnsi="宋体"/>
                <w:color w:val="000000"/>
                <w:szCs w:val="21"/>
              </w:rPr>
              <w:t>(</w:t>
            </w:r>
            <w:r>
              <w:rPr>
                <w:rFonts w:ascii="宋体" w:hAnsi="宋体"/>
                <w:color w:val="000000"/>
                <w:szCs w:val="21"/>
              </w:rPr>
              <w:t>9)</w:t>
            </w:r>
          </w:p>
        </w:tc>
        <w:tc>
          <w:tcPr>
            <w:tcW w:w="4457" w:type="pct"/>
            <w:noWrap w:val="0"/>
            <w:vAlign w:val="center"/>
          </w:tcPr>
          <w:p>
            <w:pPr>
              <w:rPr>
                <w:rFonts w:ascii="宋体" w:hAnsi="宋体"/>
                <w:bCs/>
                <w:color w:val="000000"/>
                <w:szCs w:val="21"/>
              </w:rPr>
            </w:pPr>
            <w:r>
              <w:rPr>
                <w:rFonts w:hint="eastAsia" w:ascii="宋体" w:hAnsi="宋体"/>
                <w:bCs/>
                <w:color w:val="000000"/>
                <w:szCs w:val="21"/>
              </w:rPr>
              <w:t>与资格审查有关的资料，投标人未提供原件的复印件，原件的复印件未加盖公章装订在投标文件中的；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43" w:type="pct"/>
            <w:noWrap w:val="0"/>
            <w:vAlign w:val="center"/>
          </w:tcPr>
          <w:p>
            <w:pPr>
              <w:jc w:val="center"/>
              <w:rPr>
                <w:rFonts w:hint="eastAsia" w:ascii="宋体" w:hAnsi="宋体"/>
                <w:color w:val="000000"/>
                <w:szCs w:val="21"/>
              </w:rPr>
            </w:pPr>
            <w:r>
              <w:rPr>
                <w:rFonts w:hint="eastAsia" w:ascii="宋体" w:hAnsi="宋体"/>
                <w:color w:val="000000"/>
                <w:szCs w:val="21"/>
              </w:rPr>
              <w:t>(</w:t>
            </w:r>
            <w:r>
              <w:rPr>
                <w:rFonts w:ascii="宋体" w:hAnsi="宋体"/>
                <w:color w:val="000000"/>
                <w:szCs w:val="21"/>
              </w:rPr>
              <w:t>10)</w:t>
            </w:r>
          </w:p>
        </w:tc>
        <w:tc>
          <w:tcPr>
            <w:tcW w:w="4457" w:type="pct"/>
            <w:noWrap w:val="0"/>
            <w:vAlign w:val="center"/>
          </w:tcPr>
          <w:p>
            <w:pPr>
              <w:rPr>
                <w:rFonts w:ascii="宋体" w:hAnsi="宋体"/>
                <w:bCs/>
                <w:color w:val="000000"/>
                <w:szCs w:val="21"/>
              </w:rPr>
            </w:pPr>
            <w:r>
              <w:rPr>
                <w:rFonts w:hint="eastAsia" w:ascii="宋体" w:hAnsi="宋体"/>
                <w:bCs/>
                <w:color w:val="000000"/>
                <w:szCs w:val="21"/>
              </w:rPr>
              <w:t>投标报价有算术错误及其他错误的，评标委员会按照要求投标人对投标报价进行修正，并要求投标人书面澄清确认，投标人拒不澄清确认的；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543" w:type="pct"/>
            <w:noWrap w:val="0"/>
            <w:vAlign w:val="top"/>
          </w:tcPr>
          <w:p>
            <w:pPr>
              <w:shd w:val="clear" w:color="auto" w:fill="FFFFFF"/>
              <w:ind w:left="108"/>
              <w:jc w:val="center"/>
              <w:rPr>
                <w:rFonts w:hint="eastAsia" w:cs="宋体"/>
                <w:szCs w:val="21"/>
              </w:rPr>
            </w:pPr>
          </w:p>
          <w:p>
            <w:pPr>
              <w:shd w:val="clear" w:color="auto" w:fill="FFFFFF"/>
              <w:spacing w:line="440" w:lineRule="exact"/>
              <w:ind w:left="108"/>
              <w:jc w:val="center"/>
              <w:rPr>
                <w:rFonts w:hint="eastAsia" w:cs="宋体"/>
                <w:szCs w:val="21"/>
              </w:rPr>
            </w:pPr>
            <w:r>
              <w:rPr>
                <w:rFonts w:hint="eastAsia" w:cs="宋体"/>
                <w:szCs w:val="21"/>
              </w:rPr>
              <w:t>（二）</w:t>
            </w:r>
          </w:p>
        </w:tc>
        <w:tc>
          <w:tcPr>
            <w:tcW w:w="4457" w:type="pct"/>
            <w:noWrap w:val="0"/>
            <w:vAlign w:val="top"/>
          </w:tcPr>
          <w:p>
            <w:pPr>
              <w:shd w:val="clear" w:color="auto" w:fill="FFFFFF"/>
              <w:spacing w:line="440" w:lineRule="exact"/>
              <w:ind w:left="108"/>
              <w:jc w:val="left"/>
              <w:rPr>
                <w:rFonts w:hint="eastAsia" w:cs="宋体"/>
                <w:szCs w:val="21"/>
              </w:rPr>
            </w:pPr>
            <w:r>
              <w:rPr>
                <w:rFonts w:hint="eastAsia" w:cs="宋体"/>
                <w:szCs w:val="21"/>
              </w:rPr>
              <w:t>评标及推荐中标候选人：评标委员会以最低价中标原则在推荐中标候选人时，应遵照以下原则: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（1）</w:t>
            </w:r>
          </w:p>
        </w:tc>
        <w:tc>
          <w:tcPr>
            <w:tcW w:w="4457" w:type="pct"/>
            <w:noWrap w:val="0"/>
            <w:vAlign w:val="top"/>
          </w:tcPr>
          <w:p>
            <w:pPr>
              <w:shd w:val="clear" w:color="auto" w:fill="FFFFFF"/>
              <w:spacing w:line="440" w:lineRule="exact"/>
              <w:jc w:val="left"/>
              <w:rPr>
                <w:rFonts w:hint="eastAsia" w:cs="宋体"/>
                <w:szCs w:val="21"/>
              </w:rPr>
            </w:pPr>
            <w:r>
              <w:rPr>
                <w:rFonts w:hint="eastAsia" w:cs="宋体"/>
                <w:szCs w:val="21"/>
              </w:rPr>
              <w:t>评标委员会应当按照投标须知的规定，推荐相应数量的中标候选人。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（2）</w:t>
            </w:r>
          </w:p>
        </w:tc>
        <w:tc>
          <w:tcPr>
            <w:tcW w:w="4457" w:type="pct"/>
            <w:noWrap w:val="0"/>
            <w:vAlign w:val="top"/>
          </w:tcPr>
          <w:p>
            <w:pPr>
              <w:shd w:val="clear" w:color="auto" w:fill="FFFFFF"/>
              <w:spacing w:line="440" w:lineRule="exact"/>
              <w:ind w:left="108"/>
              <w:jc w:val="left"/>
              <w:rPr>
                <w:rFonts w:hint="eastAsia" w:cs="宋体"/>
                <w:szCs w:val="21"/>
              </w:rPr>
            </w:pPr>
            <w:r>
              <w:rPr>
                <w:rFonts w:hint="eastAsia" w:cs="宋体"/>
                <w:szCs w:val="21"/>
              </w:rPr>
              <w:t>如果评标委员会根据本章的规定作无效标处理后，有效投标不足三个，评标委员会应当对是否具有竞争性进行判断。有竞争性的，评标委员会继续推荐中标候选人；缺乏竞争的，评标委员会应当否决全部投标。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43" w:type="pct"/>
            <w:noWrap w:val="0"/>
            <w:vAlign w:val="center"/>
          </w:tcPr>
          <w:p>
            <w:pPr>
              <w:jc w:val="center"/>
              <w:rPr>
                <w:rFonts w:ascii="宋体" w:hAnsi="宋体"/>
                <w:color w:val="000000"/>
                <w:szCs w:val="21"/>
              </w:rPr>
            </w:pPr>
            <w:r>
              <w:rPr>
                <w:rFonts w:hint="eastAsia" w:ascii="宋体" w:hAnsi="宋体"/>
                <w:color w:val="000000"/>
                <w:szCs w:val="21"/>
              </w:rPr>
              <w:t>（3）</w:t>
            </w:r>
          </w:p>
        </w:tc>
        <w:tc>
          <w:tcPr>
            <w:tcW w:w="4457" w:type="pct"/>
            <w:noWrap w:val="0"/>
            <w:vAlign w:val="top"/>
          </w:tcPr>
          <w:p>
            <w:pPr>
              <w:shd w:val="clear" w:color="auto" w:fill="FFFFFF"/>
              <w:spacing w:line="440" w:lineRule="exact"/>
              <w:jc w:val="left"/>
              <w:rPr>
                <w:rFonts w:hint="eastAsia" w:cs="宋体"/>
                <w:szCs w:val="21"/>
              </w:rPr>
            </w:pPr>
            <w:r>
              <w:rPr>
                <w:rFonts w:hint="eastAsia" w:ascii="宋体" w:hAnsi="宋体"/>
                <w:szCs w:val="21"/>
              </w:rPr>
              <w:t>评标委员会完成评标后，应当向招标人提交评标报告。</w:t>
            </w:r>
          </w:p>
        </w:tc>
      </w:tr>
    </w:tbl>
    <w:p>
      <w:pPr>
        <w:pStyle w:val="2"/>
        <w:rPr>
          <w:rFonts w:hint="eastAsia" w:ascii="宋体" w:hAnsi="宋体"/>
        </w:rPr>
      </w:pPr>
    </w:p>
    <w:bookmarkEnd w:id="10"/>
    <w:tbl>
      <w:tblPr>
        <w:tblStyle w:val="32"/>
        <w:tblpPr w:leftFromText="180" w:rightFromText="180" w:vertAnchor="text" w:horzAnchor="margin" w:tblpXSpec="center" w:tblpY="1197"/>
        <w:tblW w:w="10598" w:type="dxa"/>
        <w:tblInd w:w="0" w:type="dxa"/>
        <w:tblLayout w:type="autofit"/>
        <w:tblCellMar>
          <w:top w:w="0" w:type="dxa"/>
          <w:left w:w="108" w:type="dxa"/>
          <w:bottom w:w="0" w:type="dxa"/>
          <w:right w:w="108" w:type="dxa"/>
        </w:tblCellMar>
      </w:tblPr>
      <w:tblGrid>
        <w:gridCol w:w="10598"/>
      </w:tblGrid>
      <w:tr>
        <w:tblPrEx>
          <w:tblCellMar>
            <w:top w:w="0" w:type="dxa"/>
            <w:left w:w="108" w:type="dxa"/>
            <w:bottom w:w="0" w:type="dxa"/>
            <w:right w:w="108" w:type="dxa"/>
          </w:tblCellMar>
        </w:tblPrEx>
        <w:trPr>
          <w:trHeight w:val="540" w:hRule="atLeast"/>
        </w:trPr>
        <w:tc>
          <w:tcPr>
            <w:tcW w:w="10598" w:type="dxa"/>
            <w:tcBorders>
              <w:top w:val="nil"/>
              <w:left w:val="nil"/>
              <w:bottom w:val="nil"/>
              <w:right w:val="nil"/>
            </w:tcBorders>
            <w:noWrap w:val="0"/>
            <w:vAlign w:val="center"/>
          </w:tcPr>
          <w:p>
            <w:pPr>
              <w:widowControl/>
              <w:jc w:val="center"/>
              <w:rPr>
                <w:rFonts w:ascii="宋体" w:hAnsi="宋体" w:cs="宋体"/>
                <w:b/>
                <w:sz w:val="24"/>
                <w:szCs w:val="24"/>
              </w:rPr>
            </w:pPr>
            <w:bookmarkStart w:id="11" w:name="_Toc376251840"/>
          </w:p>
        </w:tc>
      </w:tr>
      <w:bookmarkEnd w:id="11"/>
    </w:tbl>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ind w:left="0" w:leftChars="0" w:firstLine="0" w:firstLineChars="0"/>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ind w:firstLine="2173" w:firstLineChars="492"/>
        <w:rPr>
          <w:rFonts w:hint="eastAsia" w:ascii="宋体" w:hAnsi="宋体"/>
          <w:b/>
          <w:sz w:val="44"/>
          <w:szCs w:val="44"/>
        </w:rPr>
      </w:pPr>
      <w:r>
        <w:rPr>
          <w:rFonts w:hint="eastAsia" w:ascii="宋体" w:hAnsi="宋体"/>
          <w:b/>
          <w:sz w:val="44"/>
          <w:szCs w:val="44"/>
        </w:rPr>
        <w:t>第二部分  投标文件格式</w:t>
      </w: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autoSpaceDE w:val="0"/>
        <w:autoSpaceDN w:val="0"/>
        <w:adjustRightInd w:val="0"/>
        <w:spacing w:line="360" w:lineRule="auto"/>
        <w:jc w:val="center"/>
        <w:rPr>
          <w:rFonts w:hint="eastAsia" w:ascii="宋体" w:hAnsi="宋体"/>
          <w:b/>
          <w:bCs/>
          <w:sz w:val="32"/>
        </w:rPr>
      </w:pPr>
    </w:p>
    <w:p>
      <w:pPr>
        <w:autoSpaceDE w:val="0"/>
        <w:autoSpaceDN w:val="0"/>
        <w:adjustRightInd w:val="0"/>
        <w:spacing w:line="360" w:lineRule="auto"/>
        <w:jc w:val="center"/>
        <w:rPr>
          <w:rFonts w:hint="eastAsia" w:ascii="宋体" w:hAnsi="宋体"/>
          <w:b/>
          <w:bCs/>
          <w:sz w:val="32"/>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autoSpaceDE w:val="0"/>
        <w:autoSpaceDN w:val="0"/>
        <w:adjustRightInd w:val="0"/>
        <w:spacing w:line="360" w:lineRule="auto"/>
        <w:jc w:val="center"/>
        <w:rPr>
          <w:rFonts w:hint="eastAsia" w:ascii="宋体" w:hAnsi="宋体"/>
          <w:b/>
          <w:bCs/>
          <w:sz w:val="32"/>
        </w:rPr>
      </w:pPr>
    </w:p>
    <w:p>
      <w:pPr>
        <w:pStyle w:val="2"/>
        <w:rPr>
          <w:rFonts w:hint="eastAsia"/>
        </w:rPr>
      </w:pPr>
    </w:p>
    <w:p>
      <w:pPr>
        <w:spacing w:line="360" w:lineRule="auto"/>
        <w:jc w:val="center"/>
        <w:rPr>
          <w:rFonts w:hint="eastAsia" w:ascii="宋体" w:hAnsi="宋体" w:cs="宋体"/>
          <w:b/>
          <w:bCs/>
          <w:sz w:val="44"/>
          <w:szCs w:val="44"/>
          <w:lang w:val="zh-CN"/>
        </w:rPr>
      </w:pPr>
      <w:r>
        <w:rPr>
          <w:rFonts w:hint="eastAsia" w:ascii="宋体" w:hAnsi="宋体" w:cs="宋体"/>
          <w:b/>
          <w:bCs/>
          <w:sz w:val="44"/>
          <w:szCs w:val="44"/>
          <w:lang w:val="en-US" w:eastAsia="zh-CN"/>
        </w:rPr>
        <w:t xml:space="preserve"> 鲍叔雅苑农房改善项目一期工程</w:t>
      </w:r>
      <w:r>
        <w:rPr>
          <w:rFonts w:hint="eastAsia" w:ascii="宋体" w:hAnsi="宋体" w:cs="宋体"/>
          <w:b/>
          <w:bCs/>
          <w:sz w:val="44"/>
          <w:szCs w:val="44"/>
          <w:lang w:val="zh-CN"/>
        </w:rPr>
        <w:t xml:space="preserve">钢材采购 </w:t>
      </w:r>
    </w:p>
    <w:p>
      <w:pPr>
        <w:autoSpaceDE w:val="0"/>
        <w:autoSpaceDN w:val="0"/>
        <w:adjustRightInd w:val="0"/>
        <w:spacing w:line="360" w:lineRule="auto"/>
        <w:rPr>
          <w:rFonts w:ascii="宋体" w:hAnsi="宋体"/>
          <w:b/>
          <w:bCs/>
          <w:sz w:val="30"/>
          <w:szCs w:val="30"/>
        </w:rPr>
      </w:pPr>
    </w:p>
    <w:p>
      <w:pPr>
        <w:autoSpaceDE w:val="0"/>
        <w:autoSpaceDN w:val="0"/>
        <w:adjustRightInd w:val="0"/>
        <w:spacing w:line="360" w:lineRule="auto"/>
        <w:rPr>
          <w:rFonts w:hint="eastAsia" w:ascii="宋体" w:hAnsi="宋体"/>
          <w:b/>
          <w:bCs/>
          <w:sz w:val="30"/>
          <w:szCs w:val="30"/>
          <w:lang w:val="zh-CN"/>
        </w:rPr>
      </w:pPr>
    </w:p>
    <w:p>
      <w:pPr>
        <w:pStyle w:val="2"/>
        <w:rPr>
          <w:rFonts w:ascii="宋体" w:hAnsi="宋体"/>
          <w:lang w:val="zh-CN"/>
        </w:rPr>
      </w:pPr>
    </w:p>
    <w:p>
      <w:pPr>
        <w:pStyle w:val="3"/>
        <w:jc w:val="center"/>
        <w:rPr>
          <w:rFonts w:ascii="宋体" w:hAnsi="宋体"/>
          <w:sz w:val="72"/>
          <w:szCs w:val="72"/>
          <w:lang w:eastAsia="zh-CN"/>
        </w:rPr>
      </w:pPr>
      <w:bookmarkStart w:id="12" w:name="_Toc376251843"/>
      <w:r>
        <w:rPr>
          <w:rFonts w:hint="eastAsia" w:ascii="宋体" w:hAnsi="宋体"/>
          <w:sz w:val="72"/>
          <w:szCs w:val="72"/>
          <w:lang w:eastAsia="zh-CN"/>
        </w:rPr>
        <w:t>投</w:t>
      </w:r>
      <w:r>
        <w:rPr>
          <w:rFonts w:ascii="宋体" w:hAnsi="宋体"/>
          <w:sz w:val="72"/>
          <w:szCs w:val="72"/>
          <w:lang w:eastAsia="zh-CN"/>
        </w:rPr>
        <w:t xml:space="preserve"> </w:t>
      </w:r>
      <w:r>
        <w:rPr>
          <w:rFonts w:hint="eastAsia" w:ascii="宋体" w:hAnsi="宋体"/>
          <w:sz w:val="72"/>
          <w:szCs w:val="72"/>
          <w:lang w:eastAsia="zh-CN"/>
        </w:rPr>
        <w:t>标</w:t>
      </w:r>
      <w:r>
        <w:rPr>
          <w:rFonts w:ascii="宋体" w:hAnsi="宋体"/>
          <w:sz w:val="72"/>
          <w:szCs w:val="72"/>
          <w:lang w:eastAsia="zh-CN"/>
        </w:rPr>
        <w:t xml:space="preserve"> </w:t>
      </w:r>
      <w:r>
        <w:rPr>
          <w:rFonts w:hint="eastAsia" w:ascii="宋体" w:hAnsi="宋体"/>
          <w:sz w:val="72"/>
          <w:szCs w:val="72"/>
          <w:lang w:eastAsia="zh-CN"/>
        </w:rPr>
        <w:t>文</w:t>
      </w:r>
      <w:r>
        <w:rPr>
          <w:rFonts w:ascii="宋体" w:hAnsi="宋体"/>
          <w:sz w:val="72"/>
          <w:szCs w:val="72"/>
          <w:lang w:eastAsia="zh-CN"/>
        </w:rPr>
        <w:t xml:space="preserve"> </w:t>
      </w:r>
      <w:r>
        <w:rPr>
          <w:rFonts w:hint="eastAsia" w:ascii="宋体" w:hAnsi="宋体"/>
          <w:sz w:val="72"/>
          <w:szCs w:val="72"/>
          <w:lang w:eastAsia="zh-CN"/>
        </w:rPr>
        <w:t>件</w:t>
      </w:r>
      <w:bookmarkEnd w:id="12"/>
    </w:p>
    <w:p>
      <w:pPr>
        <w:autoSpaceDE w:val="0"/>
        <w:autoSpaceDN w:val="0"/>
        <w:adjustRightInd w:val="0"/>
        <w:spacing w:line="360" w:lineRule="auto"/>
        <w:rPr>
          <w:rFonts w:ascii="宋体" w:hAnsi="宋体"/>
          <w:b/>
          <w:bCs/>
          <w:sz w:val="48"/>
          <w:szCs w:val="48"/>
          <w:lang w:val="zh-CN"/>
        </w:rPr>
      </w:pPr>
    </w:p>
    <w:p>
      <w:pPr>
        <w:autoSpaceDE w:val="0"/>
        <w:autoSpaceDN w:val="0"/>
        <w:adjustRightInd w:val="0"/>
        <w:spacing w:line="360" w:lineRule="auto"/>
        <w:rPr>
          <w:rFonts w:hint="eastAsia" w:ascii="宋体" w:hAnsi="宋体"/>
          <w:b/>
          <w:bCs/>
          <w:sz w:val="48"/>
          <w:szCs w:val="48"/>
          <w:lang w:val="zh-CN"/>
        </w:rPr>
      </w:pPr>
    </w:p>
    <w:p>
      <w:pPr>
        <w:pStyle w:val="2"/>
        <w:rPr>
          <w:rFonts w:ascii="宋体" w:hAnsi="宋体"/>
          <w:lang w:val="zh-CN"/>
        </w:rPr>
      </w:pPr>
    </w:p>
    <w:p>
      <w:pPr>
        <w:autoSpaceDE w:val="0"/>
        <w:autoSpaceDN w:val="0"/>
        <w:adjustRightInd w:val="0"/>
        <w:spacing w:line="360" w:lineRule="auto"/>
        <w:rPr>
          <w:rFonts w:ascii="宋体" w:hAnsi="宋体"/>
          <w:b/>
          <w:bCs/>
          <w:sz w:val="48"/>
          <w:szCs w:val="48"/>
          <w:lang w:val="zh-CN"/>
        </w:rPr>
      </w:pPr>
    </w:p>
    <w:p>
      <w:pPr>
        <w:autoSpaceDE w:val="0"/>
        <w:autoSpaceDN w:val="0"/>
        <w:adjustRightInd w:val="0"/>
        <w:spacing w:line="360" w:lineRule="auto"/>
        <w:rPr>
          <w:rFonts w:ascii="宋体" w:hAnsi="宋体" w:cs="宋体"/>
          <w:b/>
          <w:bCs/>
          <w:sz w:val="30"/>
          <w:szCs w:val="30"/>
          <w:u w:val="single"/>
          <w:lang w:val="zh-CN"/>
        </w:rPr>
      </w:pPr>
      <w:r>
        <w:rPr>
          <w:rFonts w:hint="eastAsia" w:ascii="宋体" w:hAnsi="宋体" w:cs="宋体"/>
          <w:b/>
          <w:bCs/>
          <w:sz w:val="28"/>
          <w:szCs w:val="28"/>
          <w:lang w:val="zh-CN"/>
        </w:rPr>
        <w:t xml:space="preserve">项  目 </w:t>
      </w:r>
      <w:r>
        <w:rPr>
          <w:rFonts w:hint="eastAsia" w:ascii="宋体" w:hAnsi="宋体" w:cs="宋体"/>
          <w:b/>
          <w:bCs/>
          <w:sz w:val="30"/>
          <w:szCs w:val="30"/>
          <w:lang w:val="zh-CN"/>
        </w:rPr>
        <w:t>名 称：</w:t>
      </w:r>
      <w:r>
        <w:rPr>
          <w:rFonts w:ascii="宋体" w:hAnsi="宋体" w:cs="宋体"/>
          <w:b/>
          <w:bCs/>
          <w:sz w:val="30"/>
          <w:szCs w:val="30"/>
          <w:u w:val="single"/>
          <w:lang w:val="zh-CN"/>
        </w:rPr>
        <w:t xml:space="preserve">         </w:t>
      </w:r>
      <w:r>
        <w:rPr>
          <w:rFonts w:hint="eastAsia" w:ascii="宋体" w:hAnsi="宋体" w:cs="宋体"/>
          <w:b/>
          <w:bCs/>
          <w:sz w:val="30"/>
          <w:szCs w:val="30"/>
          <w:u w:val="single"/>
          <w:lang w:val="zh-CN"/>
        </w:rPr>
        <w:t xml:space="preserve"> </w:t>
      </w:r>
      <w:r>
        <w:rPr>
          <w:rFonts w:ascii="宋体" w:hAnsi="宋体" w:cs="宋体"/>
          <w:b/>
          <w:bCs/>
          <w:sz w:val="30"/>
          <w:szCs w:val="30"/>
          <w:u w:val="single"/>
          <w:lang w:val="zh-CN"/>
        </w:rPr>
        <w:t xml:space="preserve">                   </w:t>
      </w:r>
      <w:r>
        <w:rPr>
          <w:rFonts w:ascii="宋体" w:hAnsi="宋体" w:cs="宋体"/>
          <w:b/>
          <w:bCs/>
          <w:sz w:val="30"/>
          <w:szCs w:val="30"/>
          <w:u w:val="single"/>
          <w:lang w:val="zh-CN"/>
        </w:rPr>
        <w:tab/>
      </w:r>
      <w:r>
        <w:rPr>
          <w:rFonts w:ascii="宋体" w:hAnsi="宋体" w:cs="宋体"/>
          <w:b/>
          <w:bCs/>
          <w:sz w:val="30"/>
          <w:szCs w:val="30"/>
          <w:u w:val="single"/>
          <w:lang w:val="zh-CN"/>
        </w:rPr>
        <w:t xml:space="preserve">  </w:t>
      </w:r>
      <w:r>
        <w:rPr>
          <w:rFonts w:ascii="宋体" w:hAnsi="宋体" w:cs="宋体"/>
          <w:b/>
          <w:bCs/>
          <w:sz w:val="30"/>
          <w:szCs w:val="30"/>
          <w:u w:val="single"/>
          <w:lang w:val="zh-CN"/>
        </w:rPr>
        <w:tab/>
      </w:r>
      <w:r>
        <w:rPr>
          <w:rFonts w:ascii="宋体" w:hAnsi="宋体" w:cs="宋体"/>
          <w:b/>
          <w:bCs/>
          <w:sz w:val="30"/>
          <w:szCs w:val="30"/>
          <w:u w:val="single"/>
          <w:lang w:val="zh-CN"/>
        </w:rPr>
        <w:tab/>
      </w:r>
      <w:r>
        <w:rPr>
          <w:rFonts w:ascii="宋体" w:hAnsi="宋体" w:cs="宋体"/>
          <w:b/>
          <w:bCs/>
          <w:sz w:val="30"/>
          <w:szCs w:val="30"/>
          <w:u w:val="single"/>
          <w:lang w:val="zh-CN"/>
        </w:rPr>
        <w:tab/>
      </w:r>
    </w:p>
    <w:p>
      <w:pPr>
        <w:autoSpaceDE w:val="0"/>
        <w:autoSpaceDN w:val="0"/>
        <w:adjustRightInd w:val="0"/>
        <w:spacing w:line="360" w:lineRule="auto"/>
        <w:rPr>
          <w:rFonts w:ascii="宋体" w:hAnsi="宋体"/>
          <w:b/>
          <w:bCs/>
          <w:sz w:val="30"/>
          <w:szCs w:val="30"/>
          <w:lang w:val="zh-CN"/>
        </w:rPr>
      </w:pPr>
    </w:p>
    <w:p>
      <w:pPr>
        <w:autoSpaceDE w:val="0"/>
        <w:autoSpaceDN w:val="0"/>
        <w:adjustRightInd w:val="0"/>
        <w:spacing w:line="360" w:lineRule="auto"/>
        <w:rPr>
          <w:rFonts w:ascii="宋体" w:hAnsi="宋体"/>
          <w:b/>
          <w:bCs/>
          <w:sz w:val="30"/>
          <w:szCs w:val="30"/>
          <w:lang w:val="zh-CN"/>
        </w:rPr>
      </w:pPr>
    </w:p>
    <w:p>
      <w:pPr>
        <w:autoSpaceDE w:val="0"/>
        <w:autoSpaceDN w:val="0"/>
        <w:adjustRightInd w:val="0"/>
        <w:spacing w:line="360" w:lineRule="auto"/>
        <w:rPr>
          <w:rFonts w:ascii="宋体" w:hAnsi="宋体"/>
          <w:b/>
          <w:bCs/>
          <w:sz w:val="30"/>
          <w:szCs w:val="30"/>
          <w:lang w:val="zh-CN"/>
        </w:rPr>
      </w:pPr>
      <w:r>
        <w:rPr>
          <w:rFonts w:hint="eastAsia" w:ascii="宋体" w:hAnsi="宋体" w:cs="宋体"/>
          <w:b/>
          <w:bCs/>
          <w:sz w:val="30"/>
          <w:szCs w:val="30"/>
          <w:lang w:val="zh-CN"/>
        </w:rPr>
        <w:t>投   标   人：</w:t>
      </w:r>
      <w:r>
        <w:rPr>
          <w:rFonts w:ascii="宋体" w:hAnsi="宋体" w:cs="宋体"/>
          <w:b/>
          <w:bCs/>
          <w:sz w:val="30"/>
          <w:szCs w:val="30"/>
          <w:u w:val="single"/>
          <w:lang w:val="zh-CN"/>
        </w:rPr>
        <w:t xml:space="preserve">         </w:t>
      </w:r>
      <w:r>
        <w:rPr>
          <w:rFonts w:hint="eastAsia" w:ascii="宋体" w:hAnsi="宋体" w:cs="宋体"/>
          <w:b/>
          <w:bCs/>
          <w:sz w:val="30"/>
          <w:szCs w:val="30"/>
          <w:u w:val="single"/>
          <w:lang w:val="zh-CN"/>
        </w:rPr>
        <w:t xml:space="preserve"> </w:t>
      </w:r>
      <w:r>
        <w:rPr>
          <w:rFonts w:ascii="宋体" w:hAnsi="宋体" w:cs="宋体"/>
          <w:b/>
          <w:bCs/>
          <w:sz w:val="30"/>
          <w:szCs w:val="30"/>
          <w:u w:val="single"/>
          <w:lang w:val="zh-CN"/>
        </w:rPr>
        <w:t xml:space="preserve">  </w:t>
      </w:r>
      <w:r>
        <w:rPr>
          <w:rFonts w:ascii="宋体" w:hAnsi="宋体" w:cs="宋体"/>
          <w:b/>
          <w:bCs/>
          <w:sz w:val="30"/>
          <w:szCs w:val="30"/>
          <w:u w:val="single"/>
          <w:lang w:val="zh-CN"/>
        </w:rPr>
        <w:tab/>
      </w:r>
      <w:r>
        <w:rPr>
          <w:rFonts w:ascii="宋体" w:hAnsi="宋体" w:cs="宋体"/>
          <w:b/>
          <w:bCs/>
          <w:sz w:val="30"/>
          <w:szCs w:val="30"/>
          <w:u w:val="single"/>
          <w:lang w:val="zh-CN"/>
        </w:rPr>
        <w:tab/>
      </w:r>
      <w:r>
        <w:rPr>
          <w:rFonts w:ascii="宋体" w:hAnsi="宋体" w:cs="宋体"/>
          <w:b/>
          <w:bCs/>
          <w:sz w:val="30"/>
          <w:szCs w:val="30"/>
          <w:u w:val="single"/>
          <w:lang w:val="zh-CN"/>
        </w:rPr>
        <w:t xml:space="preserve">              </w:t>
      </w:r>
      <w:r>
        <w:rPr>
          <w:rFonts w:hint="eastAsia" w:ascii="宋体" w:hAnsi="宋体" w:cs="宋体"/>
          <w:b/>
          <w:bCs/>
          <w:sz w:val="30"/>
          <w:szCs w:val="30"/>
          <w:u w:val="single"/>
          <w:lang w:val="zh-CN"/>
        </w:rPr>
        <w:t>（盖公章）</w:t>
      </w:r>
    </w:p>
    <w:p>
      <w:pPr>
        <w:autoSpaceDE w:val="0"/>
        <w:autoSpaceDN w:val="0"/>
        <w:adjustRightInd w:val="0"/>
        <w:spacing w:line="360" w:lineRule="auto"/>
        <w:rPr>
          <w:rFonts w:ascii="宋体" w:hAnsi="宋体"/>
          <w:b/>
          <w:bCs/>
          <w:sz w:val="30"/>
          <w:szCs w:val="30"/>
          <w:lang w:val="zh-CN"/>
        </w:rPr>
      </w:pPr>
    </w:p>
    <w:p>
      <w:pPr>
        <w:autoSpaceDE w:val="0"/>
        <w:autoSpaceDN w:val="0"/>
        <w:adjustRightInd w:val="0"/>
        <w:spacing w:line="360" w:lineRule="auto"/>
        <w:rPr>
          <w:rFonts w:ascii="宋体" w:hAnsi="宋体"/>
          <w:b/>
          <w:bCs/>
          <w:sz w:val="30"/>
          <w:szCs w:val="30"/>
          <w:lang w:val="zh-CN"/>
        </w:rPr>
      </w:pPr>
      <w:r>
        <w:rPr>
          <w:rFonts w:hint="eastAsia" w:ascii="宋体" w:hAnsi="宋体" w:cs="宋体"/>
          <w:b/>
          <w:bCs/>
          <w:sz w:val="30"/>
          <w:szCs w:val="30"/>
          <w:lang w:val="zh-CN"/>
        </w:rPr>
        <w:t>法</w:t>
      </w:r>
      <w:r>
        <w:rPr>
          <w:rFonts w:ascii="宋体" w:hAnsi="宋体" w:cs="宋体"/>
          <w:b/>
          <w:bCs/>
          <w:sz w:val="30"/>
          <w:szCs w:val="30"/>
          <w:lang w:val="zh-CN"/>
        </w:rPr>
        <w:t xml:space="preserve"> </w:t>
      </w:r>
      <w:r>
        <w:rPr>
          <w:rFonts w:hint="eastAsia" w:ascii="宋体" w:hAnsi="宋体" w:cs="宋体"/>
          <w:b/>
          <w:bCs/>
          <w:sz w:val="30"/>
          <w:szCs w:val="30"/>
          <w:lang w:val="zh-CN"/>
        </w:rPr>
        <w:t>定</w:t>
      </w:r>
      <w:r>
        <w:rPr>
          <w:rFonts w:ascii="宋体" w:hAnsi="宋体" w:cs="宋体"/>
          <w:b/>
          <w:bCs/>
          <w:sz w:val="30"/>
          <w:szCs w:val="30"/>
          <w:lang w:val="zh-CN"/>
        </w:rPr>
        <w:t xml:space="preserve"> </w:t>
      </w:r>
      <w:r>
        <w:rPr>
          <w:rFonts w:hint="eastAsia" w:ascii="宋体" w:hAnsi="宋体" w:cs="宋体"/>
          <w:b/>
          <w:bCs/>
          <w:sz w:val="30"/>
          <w:szCs w:val="30"/>
          <w:lang w:val="zh-CN"/>
        </w:rPr>
        <w:t>代</w:t>
      </w:r>
      <w:r>
        <w:rPr>
          <w:rFonts w:ascii="宋体" w:hAnsi="宋体" w:cs="宋体"/>
          <w:b/>
          <w:bCs/>
          <w:sz w:val="30"/>
          <w:szCs w:val="30"/>
          <w:lang w:val="zh-CN"/>
        </w:rPr>
        <w:t xml:space="preserve"> </w:t>
      </w:r>
      <w:r>
        <w:rPr>
          <w:rFonts w:hint="eastAsia" w:ascii="宋体" w:hAnsi="宋体" w:cs="宋体"/>
          <w:b/>
          <w:bCs/>
          <w:sz w:val="30"/>
          <w:szCs w:val="30"/>
          <w:lang w:val="zh-CN"/>
        </w:rPr>
        <w:t>表</w:t>
      </w:r>
      <w:r>
        <w:rPr>
          <w:rFonts w:ascii="宋体" w:hAnsi="宋体" w:cs="宋体"/>
          <w:b/>
          <w:bCs/>
          <w:sz w:val="30"/>
          <w:szCs w:val="30"/>
          <w:lang w:val="zh-CN"/>
        </w:rPr>
        <w:t xml:space="preserve"> </w:t>
      </w:r>
      <w:r>
        <w:rPr>
          <w:rFonts w:hint="eastAsia" w:ascii="宋体" w:hAnsi="宋体" w:cs="宋体"/>
          <w:b/>
          <w:bCs/>
          <w:sz w:val="30"/>
          <w:szCs w:val="30"/>
          <w:lang w:val="zh-CN"/>
        </w:rPr>
        <w:t>人</w:t>
      </w:r>
    </w:p>
    <w:p>
      <w:pPr>
        <w:autoSpaceDE w:val="0"/>
        <w:autoSpaceDN w:val="0"/>
        <w:adjustRightInd w:val="0"/>
        <w:spacing w:line="360" w:lineRule="auto"/>
        <w:rPr>
          <w:rFonts w:ascii="宋体" w:hAnsi="宋体"/>
          <w:b/>
          <w:bCs/>
          <w:sz w:val="30"/>
          <w:szCs w:val="30"/>
          <w:lang w:val="zh-CN"/>
        </w:rPr>
      </w:pPr>
      <w:r>
        <w:rPr>
          <w:rFonts w:hint="eastAsia" w:ascii="宋体" w:hAnsi="宋体" w:cs="宋体"/>
          <w:b/>
          <w:bCs/>
          <w:sz w:val="30"/>
          <w:szCs w:val="30"/>
          <w:lang w:val="zh-CN"/>
        </w:rPr>
        <w:t>或其委托代理人：</w:t>
      </w:r>
      <w:r>
        <w:rPr>
          <w:rFonts w:ascii="宋体" w:hAnsi="宋体" w:cs="宋体"/>
          <w:b/>
          <w:bCs/>
          <w:sz w:val="30"/>
          <w:szCs w:val="30"/>
          <w:u w:val="single"/>
          <w:lang w:val="zh-CN"/>
        </w:rPr>
        <w:t xml:space="preserve">            </w:t>
      </w:r>
      <w:r>
        <w:rPr>
          <w:rFonts w:ascii="宋体" w:hAnsi="宋体" w:cs="宋体"/>
          <w:b/>
          <w:bCs/>
          <w:sz w:val="30"/>
          <w:szCs w:val="30"/>
          <w:u w:val="single"/>
          <w:lang w:val="zh-CN"/>
        </w:rPr>
        <w:tab/>
      </w:r>
      <w:r>
        <w:rPr>
          <w:rFonts w:ascii="宋体" w:hAnsi="宋体" w:cs="宋体"/>
          <w:b/>
          <w:bCs/>
          <w:sz w:val="30"/>
          <w:szCs w:val="30"/>
          <w:u w:val="single"/>
          <w:lang w:val="zh-CN"/>
        </w:rPr>
        <w:tab/>
      </w:r>
      <w:r>
        <w:rPr>
          <w:rFonts w:ascii="宋体" w:hAnsi="宋体" w:cs="宋体"/>
          <w:b/>
          <w:bCs/>
          <w:sz w:val="30"/>
          <w:szCs w:val="30"/>
          <w:u w:val="single"/>
          <w:lang w:val="zh-CN"/>
        </w:rPr>
        <w:t xml:space="preserve">        </w:t>
      </w:r>
      <w:r>
        <w:rPr>
          <w:rFonts w:hint="eastAsia" w:ascii="宋体" w:hAnsi="宋体" w:cs="宋体"/>
          <w:b/>
          <w:bCs/>
          <w:sz w:val="30"/>
          <w:szCs w:val="30"/>
          <w:u w:val="single"/>
          <w:lang w:val="zh-CN"/>
        </w:rPr>
        <w:t>（签字或盖章）</w:t>
      </w:r>
    </w:p>
    <w:p>
      <w:pPr>
        <w:autoSpaceDE w:val="0"/>
        <w:autoSpaceDN w:val="0"/>
        <w:adjustRightInd w:val="0"/>
        <w:spacing w:line="360" w:lineRule="auto"/>
        <w:ind w:firstLine="1506" w:firstLineChars="500"/>
        <w:rPr>
          <w:rFonts w:hint="eastAsia" w:ascii="宋体" w:hAnsi="宋体" w:cs="宋体"/>
          <w:b/>
          <w:bCs/>
          <w:sz w:val="30"/>
          <w:szCs w:val="30"/>
          <w:lang w:val="zh-CN"/>
        </w:rPr>
      </w:pPr>
    </w:p>
    <w:p>
      <w:pPr>
        <w:pStyle w:val="2"/>
        <w:rPr>
          <w:rFonts w:hint="eastAsia" w:ascii="宋体" w:hAnsi="宋体"/>
          <w:lang w:val="zh-CN"/>
        </w:rPr>
      </w:pPr>
    </w:p>
    <w:p>
      <w:pPr>
        <w:autoSpaceDE w:val="0"/>
        <w:autoSpaceDN w:val="0"/>
        <w:adjustRightInd w:val="0"/>
        <w:spacing w:line="360" w:lineRule="auto"/>
        <w:ind w:firstLine="1506" w:firstLineChars="500"/>
        <w:rPr>
          <w:rFonts w:ascii="宋体" w:hAnsi="宋体"/>
          <w:b/>
          <w:bCs/>
          <w:sz w:val="30"/>
          <w:szCs w:val="30"/>
          <w:lang w:val="zh-CN"/>
        </w:rPr>
      </w:pPr>
      <w:r>
        <w:rPr>
          <w:rFonts w:hint="eastAsia" w:ascii="宋体" w:hAnsi="宋体" w:cs="宋体"/>
          <w:b/>
          <w:bCs/>
          <w:sz w:val="30"/>
          <w:szCs w:val="30"/>
          <w:lang w:val="zh-CN"/>
        </w:rPr>
        <w:t>日</w:t>
      </w:r>
      <w:r>
        <w:rPr>
          <w:rFonts w:ascii="宋体" w:hAnsi="宋体" w:cs="宋体"/>
          <w:b/>
          <w:bCs/>
          <w:sz w:val="30"/>
          <w:szCs w:val="30"/>
          <w:lang w:val="zh-CN"/>
        </w:rPr>
        <w:t xml:space="preserve">  </w:t>
      </w:r>
      <w:r>
        <w:rPr>
          <w:rFonts w:hint="eastAsia" w:ascii="宋体" w:hAnsi="宋体" w:cs="宋体"/>
          <w:b/>
          <w:bCs/>
          <w:sz w:val="30"/>
          <w:szCs w:val="30"/>
          <w:lang w:val="zh-CN"/>
        </w:rPr>
        <w:t>期：</w:t>
      </w:r>
      <w:r>
        <w:rPr>
          <w:rFonts w:ascii="宋体" w:hAnsi="宋体" w:cs="宋体"/>
          <w:b/>
          <w:bCs/>
          <w:sz w:val="30"/>
          <w:szCs w:val="30"/>
          <w:lang w:val="zh-CN"/>
        </w:rPr>
        <w:t xml:space="preserve">       </w:t>
      </w:r>
      <w:r>
        <w:rPr>
          <w:rFonts w:hint="eastAsia" w:ascii="宋体" w:hAnsi="宋体" w:cs="宋体"/>
          <w:b/>
          <w:bCs/>
          <w:sz w:val="30"/>
          <w:szCs w:val="30"/>
          <w:lang w:val="zh-CN"/>
        </w:rPr>
        <w:t>年</w:t>
      </w:r>
      <w:r>
        <w:rPr>
          <w:rFonts w:ascii="宋体" w:hAnsi="宋体" w:cs="宋体"/>
          <w:b/>
          <w:bCs/>
          <w:sz w:val="30"/>
          <w:szCs w:val="30"/>
          <w:lang w:val="zh-CN"/>
        </w:rPr>
        <w:t xml:space="preserve">      </w:t>
      </w:r>
      <w:r>
        <w:rPr>
          <w:rFonts w:hint="eastAsia" w:ascii="宋体" w:hAnsi="宋体" w:cs="宋体"/>
          <w:b/>
          <w:bCs/>
          <w:sz w:val="30"/>
          <w:szCs w:val="30"/>
          <w:lang w:val="zh-CN"/>
        </w:rPr>
        <w:t>月</w:t>
      </w:r>
      <w:r>
        <w:rPr>
          <w:rFonts w:ascii="宋体" w:hAnsi="宋体" w:cs="宋体"/>
          <w:b/>
          <w:bCs/>
          <w:sz w:val="30"/>
          <w:szCs w:val="30"/>
          <w:lang w:val="zh-CN"/>
        </w:rPr>
        <w:t xml:space="preserve">     </w:t>
      </w:r>
      <w:r>
        <w:rPr>
          <w:rFonts w:hint="eastAsia" w:ascii="宋体" w:hAnsi="宋体" w:cs="宋体"/>
          <w:b/>
          <w:bCs/>
          <w:sz w:val="30"/>
          <w:szCs w:val="30"/>
          <w:lang w:val="zh-CN"/>
        </w:rPr>
        <w:t>日</w:t>
      </w:r>
    </w:p>
    <w:p>
      <w:pPr>
        <w:autoSpaceDE w:val="0"/>
        <w:autoSpaceDN w:val="0"/>
        <w:adjustRightInd w:val="0"/>
        <w:spacing w:line="360" w:lineRule="auto"/>
        <w:jc w:val="center"/>
        <w:rPr>
          <w:rFonts w:hint="eastAsia" w:ascii="宋体" w:hAnsi="宋体"/>
          <w:lang w:val="zh-CN"/>
        </w:rPr>
      </w:pPr>
    </w:p>
    <w:p>
      <w:pPr>
        <w:pStyle w:val="2"/>
        <w:rPr>
          <w:rFonts w:hint="eastAsia"/>
          <w:lang w:val="zh-CN"/>
        </w:rPr>
      </w:pPr>
    </w:p>
    <w:p>
      <w:pPr>
        <w:jc w:val="center"/>
        <w:rPr>
          <w:rFonts w:hint="eastAsia" w:ascii="宋体" w:hAnsi="宋体" w:cs="宋体"/>
          <w:b/>
          <w:sz w:val="32"/>
          <w:szCs w:val="32"/>
        </w:rPr>
      </w:pPr>
      <w:bookmarkStart w:id="13" w:name="_Toc391636352"/>
      <w:bookmarkStart w:id="14" w:name="_Toc168475916"/>
      <w:bookmarkStart w:id="15" w:name="_Toc392161516"/>
      <w:bookmarkStart w:id="16" w:name="_Toc391276899"/>
      <w:bookmarkStart w:id="17" w:name="_Toc391476771"/>
      <w:bookmarkStart w:id="18" w:name="_Toc221951927"/>
      <w:bookmarkStart w:id="19" w:name="_Toc144974858"/>
      <w:bookmarkStart w:id="20" w:name="_Toc168476319"/>
      <w:r>
        <w:rPr>
          <w:rFonts w:hint="eastAsia" w:ascii="宋体" w:hAnsi="宋体" w:cs="宋体"/>
          <w:b/>
          <w:sz w:val="32"/>
          <w:szCs w:val="32"/>
        </w:rPr>
        <w:t xml:space="preserve">投 标 </w:t>
      </w:r>
      <w:r>
        <w:rPr>
          <w:rFonts w:ascii="宋体" w:hAnsi="宋体" w:cs="宋体"/>
          <w:b/>
          <w:sz w:val="32"/>
          <w:szCs w:val="32"/>
        </w:rPr>
        <w:t>函</w:t>
      </w:r>
    </w:p>
    <w:p>
      <w:pPr>
        <w:pStyle w:val="2"/>
        <w:rPr>
          <w:rFonts w:ascii="宋体" w:hAnsi="宋体"/>
        </w:rPr>
      </w:pPr>
    </w:p>
    <w:p>
      <w:pPr>
        <w:pStyle w:val="15"/>
        <w:tabs>
          <w:tab w:val="left" w:pos="1991"/>
        </w:tabs>
        <w:spacing w:before="37"/>
        <w:ind w:left="100" w:right="102"/>
        <w:rPr>
          <w:rFonts w:ascii="宋体" w:hAnsi="宋体" w:eastAsia="宋体"/>
          <w:szCs w:val="24"/>
          <w:lang w:eastAsia="zh-CN"/>
        </w:rPr>
      </w:pPr>
      <w:r>
        <w:rPr>
          <w:rFonts w:ascii="宋体" w:hAnsi="宋体" w:eastAsia="宋体"/>
          <w:szCs w:val="24"/>
          <w:u w:val="single"/>
          <w:lang w:eastAsia="zh-CN"/>
        </w:rPr>
        <w:tab/>
      </w:r>
      <w:r>
        <w:rPr>
          <w:rFonts w:ascii="宋体" w:hAnsi="宋体" w:eastAsia="宋体"/>
          <w:szCs w:val="24"/>
          <w:lang w:eastAsia="zh-CN"/>
        </w:rPr>
        <w:t>（</w:t>
      </w:r>
      <w:r>
        <w:rPr>
          <w:rFonts w:ascii="宋体" w:hAnsi="宋体" w:eastAsia="宋体"/>
          <w:spacing w:val="-3"/>
          <w:szCs w:val="24"/>
          <w:lang w:eastAsia="zh-CN"/>
        </w:rPr>
        <w:t>招</w:t>
      </w:r>
      <w:r>
        <w:rPr>
          <w:rFonts w:ascii="宋体" w:hAnsi="宋体" w:eastAsia="宋体"/>
          <w:szCs w:val="24"/>
          <w:lang w:eastAsia="zh-CN"/>
        </w:rPr>
        <w:t>标人</w:t>
      </w:r>
      <w:r>
        <w:rPr>
          <w:rFonts w:ascii="宋体" w:hAnsi="宋体" w:eastAsia="宋体"/>
          <w:spacing w:val="-3"/>
          <w:szCs w:val="24"/>
          <w:lang w:eastAsia="zh-CN"/>
        </w:rPr>
        <w:t>名</w:t>
      </w:r>
      <w:r>
        <w:rPr>
          <w:rFonts w:ascii="宋体" w:hAnsi="宋体" w:eastAsia="宋体"/>
          <w:szCs w:val="24"/>
          <w:lang w:eastAsia="zh-CN"/>
        </w:rPr>
        <w:t>称</w:t>
      </w:r>
      <w:r>
        <w:rPr>
          <w:rFonts w:ascii="宋体" w:hAnsi="宋体" w:eastAsia="宋体"/>
          <w:spacing w:val="-108"/>
          <w:szCs w:val="24"/>
          <w:lang w:eastAsia="zh-CN"/>
        </w:rPr>
        <w:t>）</w:t>
      </w:r>
      <w:r>
        <w:rPr>
          <w:rFonts w:ascii="宋体" w:hAnsi="宋体" w:eastAsia="宋体"/>
          <w:szCs w:val="24"/>
          <w:lang w:eastAsia="zh-CN"/>
        </w:rPr>
        <w:t>：</w:t>
      </w:r>
    </w:p>
    <w:p>
      <w:pPr>
        <w:pStyle w:val="15"/>
        <w:spacing w:before="12"/>
        <w:rPr>
          <w:rFonts w:ascii="宋体" w:hAnsi="宋体" w:eastAsia="宋体"/>
          <w:szCs w:val="24"/>
          <w:lang w:eastAsia="zh-CN"/>
        </w:rPr>
      </w:pPr>
    </w:p>
    <w:p>
      <w:pPr>
        <w:pStyle w:val="15"/>
        <w:tabs>
          <w:tab w:val="left" w:pos="4849"/>
          <w:tab w:val="left" w:pos="6611"/>
        </w:tabs>
        <w:spacing w:before="37" w:line="362" w:lineRule="auto"/>
        <w:ind w:left="100" w:right="111" w:firstLine="419"/>
        <w:rPr>
          <w:rFonts w:hint="eastAsia" w:ascii="宋体" w:hAnsi="宋体" w:eastAsia="宋体"/>
          <w:szCs w:val="24"/>
          <w:lang w:eastAsia="zh-CN"/>
        </w:rPr>
      </w:pPr>
      <w:r>
        <w:rPr>
          <w:rFonts w:ascii="宋体" w:hAnsi="宋体" w:eastAsia="宋体"/>
          <w:spacing w:val="-4"/>
          <w:szCs w:val="24"/>
          <w:lang w:eastAsia="zh-CN"/>
        </w:rPr>
        <w:t>1．我方已仔细研究了</w:t>
      </w:r>
      <w:r>
        <w:rPr>
          <w:rFonts w:ascii="宋体" w:hAnsi="宋体" w:eastAsia="宋体"/>
          <w:spacing w:val="-4"/>
          <w:szCs w:val="24"/>
          <w:u w:val="single"/>
          <w:lang w:eastAsia="zh-CN"/>
        </w:rPr>
        <w:tab/>
      </w:r>
      <w:r>
        <w:rPr>
          <w:rFonts w:ascii="宋体" w:hAnsi="宋体" w:eastAsia="宋体"/>
          <w:spacing w:val="-3"/>
          <w:szCs w:val="24"/>
          <w:lang w:eastAsia="zh-CN"/>
        </w:rPr>
        <w:t>（项目名称）材料采购招标项目招标文件的全部</w:t>
      </w:r>
      <w:r>
        <w:rPr>
          <w:rFonts w:ascii="宋体" w:hAnsi="宋体" w:eastAsia="宋体"/>
          <w:spacing w:val="-4"/>
          <w:szCs w:val="24"/>
          <w:lang w:eastAsia="zh-CN"/>
        </w:rPr>
        <w:t>内容，愿意以人民币（大写）</w:t>
      </w:r>
      <w:r>
        <w:rPr>
          <w:rFonts w:hint="eastAsia" w:ascii="宋体" w:hAnsi="宋体" w:eastAsia="宋体"/>
          <w:spacing w:val="-4"/>
          <w:szCs w:val="24"/>
          <w:lang w:eastAsia="zh-CN"/>
        </w:rPr>
        <w:t xml:space="preserve">  </w:t>
      </w:r>
      <w:r>
        <w:rPr>
          <w:rFonts w:hint="eastAsia" w:ascii="宋体" w:hAnsi="宋体" w:eastAsia="宋体"/>
          <w:spacing w:val="-4"/>
          <w:szCs w:val="24"/>
          <w:u w:val="single"/>
          <w:lang w:eastAsia="zh-CN"/>
        </w:rPr>
        <w:t>钢材：     元/吨</w:t>
      </w:r>
      <w:r>
        <w:rPr>
          <w:rFonts w:ascii="宋体" w:hAnsi="宋体" w:eastAsia="宋体"/>
          <w:szCs w:val="24"/>
          <w:lang w:eastAsia="zh-CN"/>
        </w:rPr>
        <w:t>（</w:t>
      </w:r>
      <w:r>
        <w:rPr>
          <w:rFonts w:hint="eastAsia" w:ascii="宋体" w:hAnsi="宋体" w:eastAsia="宋体"/>
          <w:szCs w:val="24"/>
          <w:lang w:eastAsia="zh-CN"/>
        </w:rPr>
        <w:t>小写</w:t>
      </w:r>
      <w:r>
        <w:rPr>
          <w:rFonts w:hint="eastAsia" w:ascii="宋体" w:hAnsi="宋体" w:eastAsia="宋体"/>
          <w:spacing w:val="-4"/>
          <w:szCs w:val="24"/>
          <w:u w:val="single"/>
          <w:lang w:eastAsia="zh-CN"/>
        </w:rPr>
        <w:t>钢材：     元/吨</w:t>
      </w:r>
      <w:r>
        <w:rPr>
          <w:rFonts w:ascii="宋体" w:hAnsi="宋体" w:eastAsia="宋体"/>
          <w:spacing w:val="-5"/>
          <w:szCs w:val="24"/>
          <w:lang w:eastAsia="zh-CN"/>
        </w:rPr>
        <w:t>）的投标</w:t>
      </w:r>
      <w:r>
        <w:rPr>
          <w:rFonts w:hint="eastAsia" w:ascii="宋体" w:hAnsi="宋体" w:eastAsia="宋体"/>
          <w:spacing w:val="-5"/>
          <w:szCs w:val="24"/>
          <w:lang w:eastAsia="zh-CN"/>
        </w:rPr>
        <w:t>单</w:t>
      </w:r>
      <w:r>
        <w:rPr>
          <w:rFonts w:ascii="宋体" w:hAnsi="宋体" w:eastAsia="宋体"/>
          <w:spacing w:val="-5"/>
          <w:szCs w:val="24"/>
          <w:lang w:eastAsia="zh-CN"/>
        </w:rPr>
        <w:t>价</w:t>
      </w:r>
      <w:r>
        <w:rPr>
          <w:rFonts w:hint="eastAsia" w:ascii="宋体" w:hAnsi="宋体" w:eastAsia="宋体"/>
          <w:spacing w:val="-5"/>
          <w:szCs w:val="24"/>
          <w:lang w:eastAsia="zh-CN"/>
        </w:rPr>
        <w:t>报价</w:t>
      </w:r>
      <w:r>
        <w:rPr>
          <w:rFonts w:ascii="宋体" w:hAnsi="宋体" w:eastAsia="宋体"/>
          <w:spacing w:val="-5"/>
          <w:szCs w:val="24"/>
          <w:lang w:eastAsia="zh-CN"/>
        </w:rPr>
        <w:t>，</w:t>
      </w:r>
      <w:r>
        <w:rPr>
          <w:rFonts w:ascii="宋体" w:hAnsi="宋体" w:eastAsia="宋体"/>
          <w:szCs w:val="24"/>
          <w:lang w:eastAsia="zh-CN"/>
        </w:rPr>
        <w:t>并按</w:t>
      </w:r>
      <w:r>
        <w:rPr>
          <w:rFonts w:ascii="宋体" w:hAnsi="宋体" w:eastAsia="宋体"/>
          <w:spacing w:val="-3"/>
          <w:szCs w:val="24"/>
          <w:lang w:eastAsia="zh-CN"/>
        </w:rPr>
        <w:t>合</w:t>
      </w:r>
      <w:r>
        <w:rPr>
          <w:rFonts w:ascii="宋体" w:hAnsi="宋体" w:eastAsia="宋体"/>
          <w:szCs w:val="24"/>
          <w:lang w:eastAsia="zh-CN"/>
        </w:rPr>
        <w:t>同</w:t>
      </w:r>
      <w:r>
        <w:rPr>
          <w:rFonts w:ascii="宋体" w:hAnsi="宋体" w:eastAsia="宋体"/>
          <w:spacing w:val="-3"/>
          <w:szCs w:val="24"/>
          <w:lang w:eastAsia="zh-CN"/>
        </w:rPr>
        <w:t>约</w:t>
      </w:r>
      <w:r>
        <w:rPr>
          <w:rFonts w:ascii="宋体" w:hAnsi="宋体" w:eastAsia="宋体"/>
          <w:szCs w:val="24"/>
          <w:lang w:eastAsia="zh-CN"/>
        </w:rPr>
        <w:t>定履行义务</w:t>
      </w:r>
      <w:r>
        <w:rPr>
          <w:rFonts w:hint="eastAsia" w:ascii="宋体" w:hAnsi="宋体" w:eastAsia="宋体"/>
          <w:szCs w:val="24"/>
          <w:lang w:eastAsia="zh-CN"/>
        </w:rPr>
        <w:t>（其中增值税税率为：</w:t>
      </w:r>
      <w:r>
        <w:rPr>
          <w:rFonts w:hint="eastAsia" w:ascii="宋体" w:hAnsi="宋体" w:eastAsia="宋体"/>
          <w:szCs w:val="24"/>
          <w:u w:val="single"/>
          <w:lang w:eastAsia="zh-CN"/>
        </w:rPr>
        <w:t xml:space="preserve">           </w:t>
      </w:r>
      <w:r>
        <w:rPr>
          <w:rFonts w:hint="eastAsia" w:ascii="宋体" w:hAnsi="宋体" w:eastAsia="宋体"/>
          <w:szCs w:val="24"/>
          <w:lang w:eastAsia="zh-CN"/>
        </w:rPr>
        <w:t>）</w:t>
      </w:r>
      <w:r>
        <w:rPr>
          <w:rFonts w:ascii="宋体" w:hAnsi="宋体" w:eastAsia="宋体"/>
          <w:szCs w:val="24"/>
          <w:lang w:eastAsia="zh-CN"/>
        </w:rPr>
        <w:t>。</w:t>
      </w:r>
    </w:p>
    <w:p>
      <w:pPr>
        <w:pStyle w:val="15"/>
        <w:spacing w:before="143"/>
        <w:ind w:left="520" w:right="102"/>
        <w:rPr>
          <w:rFonts w:hint="eastAsia" w:ascii="宋体" w:hAnsi="宋体" w:eastAsia="宋体"/>
          <w:szCs w:val="24"/>
          <w:lang w:eastAsia="zh-CN"/>
        </w:rPr>
      </w:pPr>
      <w:r>
        <w:rPr>
          <w:rFonts w:hint="eastAsia" w:ascii="宋体" w:hAnsi="宋体" w:eastAsia="宋体"/>
          <w:szCs w:val="24"/>
          <w:lang w:eastAsia="zh-CN"/>
        </w:rPr>
        <w:t>2.</w:t>
      </w:r>
      <w:r>
        <w:rPr>
          <w:rFonts w:hint="eastAsia" w:ascii="宋体" w:hAnsi="宋体" w:eastAsia="宋体"/>
          <w:szCs w:val="24"/>
          <w:lang w:eastAsia="zh-CN"/>
        </w:rPr>
        <w:tab/>
      </w:r>
      <w:r>
        <w:rPr>
          <w:rFonts w:hint="eastAsia" w:ascii="宋体" w:hAnsi="宋体" w:eastAsia="宋体"/>
          <w:szCs w:val="24"/>
          <w:lang w:eastAsia="zh-CN"/>
        </w:rPr>
        <w:t>我方承诺工期为</w:t>
      </w:r>
      <w:r>
        <w:rPr>
          <w:rFonts w:hint="eastAsia" w:ascii="宋体" w:hAnsi="宋体" w:eastAsia="宋体"/>
          <w:szCs w:val="24"/>
          <w:u w:val="single"/>
          <w:lang w:val="en-US" w:eastAsia="zh-CN"/>
        </w:rPr>
        <w:t xml:space="preserve">               </w:t>
      </w:r>
      <w:r>
        <w:rPr>
          <w:rFonts w:hint="eastAsia" w:ascii="宋体" w:hAnsi="宋体" w:eastAsia="宋体"/>
          <w:szCs w:val="24"/>
          <w:lang w:eastAsia="zh-CN"/>
        </w:rPr>
        <w:t>。</w:t>
      </w:r>
    </w:p>
    <w:p>
      <w:pPr>
        <w:pStyle w:val="15"/>
        <w:spacing w:before="152"/>
        <w:ind w:left="520" w:right="102"/>
        <w:rPr>
          <w:rFonts w:ascii="宋体" w:hAnsi="宋体" w:eastAsia="宋体"/>
          <w:szCs w:val="24"/>
          <w:lang w:eastAsia="zh-CN"/>
        </w:rPr>
      </w:pPr>
      <w:r>
        <w:rPr>
          <w:rFonts w:hint="eastAsia" w:ascii="宋体" w:hAnsi="宋体" w:eastAsia="宋体"/>
          <w:szCs w:val="24"/>
          <w:lang w:eastAsia="zh-CN"/>
        </w:rPr>
        <w:t>3</w:t>
      </w:r>
      <w:r>
        <w:rPr>
          <w:rFonts w:ascii="宋体" w:hAnsi="宋体" w:eastAsia="宋体"/>
          <w:szCs w:val="24"/>
          <w:lang w:eastAsia="zh-CN"/>
        </w:rPr>
        <w:t>．我方承诺响应招标文件的全部要求。</w:t>
      </w:r>
    </w:p>
    <w:p>
      <w:pPr>
        <w:pStyle w:val="15"/>
        <w:spacing w:before="149"/>
        <w:ind w:left="520" w:right="102"/>
        <w:rPr>
          <w:rFonts w:ascii="宋体" w:hAnsi="宋体" w:eastAsia="宋体"/>
          <w:szCs w:val="24"/>
          <w:lang w:eastAsia="zh-CN"/>
        </w:rPr>
      </w:pPr>
      <w:r>
        <w:rPr>
          <w:rFonts w:hint="eastAsia" w:ascii="宋体" w:hAnsi="宋体" w:eastAsia="宋体"/>
          <w:szCs w:val="24"/>
          <w:lang w:eastAsia="zh-CN"/>
        </w:rPr>
        <w:t>4</w:t>
      </w:r>
      <w:r>
        <w:rPr>
          <w:rFonts w:ascii="宋体" w:hAnsi="宋体" w:eastAsia="宋体"/>
          <w:szCs w:val="24"/>
          <w:lang w:eastAsia="zh-CN"/>
        </w:rPr>
        <w:t>．</w:t>
      </w:r>
      <w:r>
        <w:rPr>
          <w:rFonts w:hint="eastAsia" w:ascii="宋体" w:hAnsi="宋体" w:eastAsia="宋体"/>
          <w:szCs w:val="24"/>
          <w:lang w:eastAsia="zh-CN"/>
        </w:rPr>
        <w:t>我方承诺在招标文件规定的投标有效期</w:t>
      </w:r>
      <w:r>
        <w:rPr>
          <w:rFonts w:hint="eastAsia" w:ascii="宋体" w:hAnsi="宋体" w:eastAsia="宋体"/>
          <w:szCs w:val="24"/>
          <w:u w:val="single"/>
          <w:lang w:eastAsia="zh-CN"/>
        </w:rPr>
        <w:t xml:space="preserve">  3</w:t>
      </w:r>
      <w:r>
        <w:rPr>
          <w:rFonts w:ascii="宋体" w:hAnsi="宋体" w:eastAsia="宋体"/>
          <w:szCs w:val="24"/>
          <w:u w:val="single"/>
          <w:lang w:eastAsia="zh-CN"/>
        </w:rPr>
        <w:t xml:space="preserve">0天 </w:t>
      </w:r>
      <w:r>
        <w:rPr>
          <w:rFonts w:hint="eastAsia" w:ascii="宋体" w:hAnsi="宋体" w:eastAsia="宋体"/>
          <w:szCs w:val="24"/>
          <w:lang w:eastAsia="zh-CN"/>
        </w:rPr>
        <w:t>内不撤销投标文件。</w:t>
      </w:r>
    </w:p>
    <w:p>
      <w:pPr>
        <w:pStyle w:val="15"/>
        <w:spacing w:before="151"/>
        <w:ind w:left="520" w:right="102"/>
        <w:rPr>
          <w:rFonts w:ascii="宋体" w:hAnsi="宋体" w:eastAsia="宋体"/>
          <w:szCs w:val="24"/>
          <w:lang w:eastAsia="zh-CN"/>
        </w:rPr>
      </w:pPr>
      <w:r>
        <w:rPr>
          <w:rFonts w:hint="eastAsia" w:ascii="宋体" w:hAnsi="宋体" w:eastAsia="宋体"/>
          <w:szCs w:val="24"/>
          <w:lang w:eastAsia="zh-CN"/>
        </w:rPr>
        <w:t>5</w:t>
      </w:r>
      <w:r>
        <w:rPr>
          <w:rFonts w:ascii="宋体" w:hAnsi="宋体" w:eastAsia="宋体"/>
          <w:szCs w:val="24"/>
          <w:lang w:eastAsia="zh-CN"/>
        </w:rPr>
        <w:t>．如我方中标，我方承诺：</w:t>
      </w:r>
    </w:p>
    <w:p>
      <w:pPr>
        <w:pStyle w:val="15"/>
        <w:spacing w:before="148"/>
        <w:ind w:left="940" w:right="102"/>
        <w:rPr>
          <w:rFonts w:ascii="宋体" w:hAnsi="宋体" w:eastAsia="宋体"/>
          <w:szCs w:val="24"/>
          <w:lang w:eastAsia="zh-CN"/>
        </w:rPr>
      </w:pPr>
      <w:r>
        <w:rPr>
          <w:rFonts w:ascii="宋体" w:hAnsi="宋体" w:eastAsia="宋体"/>
          <w:szCs w:val="24"/>
          <w:lang w:eastAsia="zh-CN"/>
        </w:rPr>
        <w:t>（1）在</w:t>
      </w:r>
      <w:r>
        <w:rPr>
          <w:rFonts w:hint="eastAsia" w:ascii="宋体" w:hAnsi="宋体" w:eastAsia="宋体"/>
          <w:szCs w:val="24"/>
          <w:lang w:eastAsia="zh-CN"/>
        </w:rPr>
        <w:t>中标后</w:t>
      </w:r>
      <w:r>
        <w:rPr>
          <w:rFonts w:ascii="宋体" w:hAnsi="宋体" w:eastAsia="宋体"/>
          <w:szCs w:val="24"/>
          <w:lang w:eastAsia="zh-CN"/>
        </w:rPr>
        <w:t>规定的期限内与你方签订合同；</w:t>
      </w:r>
    </w:p>
    <w:p>
      <w:pPr>
        <w:pStyle w:val="15"/>
        <w:spacing w:before="148"/>
        <w:ind w:left="940" w:right="102"/>
        <w:rPr>
          <w:rFonts w:ascii="宋体" w:hAnsi="宋体" w:eastAsia="宋体"/>
          <w:szCs w:val="24"/>
          <w:lang w:eastAsia="zh-CN"/>
        </w:rPr>
      </w:pPr>
      <w:r>
        <w:rPr>
          <w:rFonts w:ascii="宋体" w:hAnsi="宋体" w:eastAsia="宋体"/>
          <w:szCs w:val="24"/>
          <w:lang w:eastAsia="zh-CN"/>
        </w:rPr>
        <w:t>（2）在签订合同时不向你方提出附加条件；</w:t>
      </w:r>
    </w:p>
    <w:p>
      <w:pPr>
        <w:pStyle w:val="15"/>
        <w:spacing w:before="151"/>
        <w:ind w:left="940" w:right="102"/>
        <w:rPr>
          <w:rFonts w:ascii="宋体" w:hAnsi="宋体" w:eastAsia="宋体"/>
          <w:szCs w:val="24"/>
          <w:lang w:eastAsia="zh-CN"/>
        </w:rPr>
      </w:pPr>
      <w:r>
        <w:rPr>
          <w:rFonts w:ascii="宋体" w:hAnsi="宋体" w:eastAsia="宋体"/>
          <w:szCs w:val="24"/>
          <w:lang w:eastAsia="zh-CN"/>
        </w:rPr>
        <w:t>（3）按照招标文件要求提交履约保证金；</w:t>
      </w:r>
    </w:p>
    <w:p>
      <w:pPr>
        <w:pStyle w:val="15"/>
        <w:spacing w:before="148"/>
        <w:ind w:left="940" w:right="102"/>
        <w:rPr>
          <w:rFonts w:ascii="宋体" w:hAnsi="宋体" w:eastAsia="宋体"/>
          <w:szCs w:val="24"/>
          <w:lang w:eastAsia="zh-CN"/>
        </w:rPr>
      </w:pPr>
      <w:r>
        <w:rPr>
          <w:rFonts w:ascii="宋体" w:hAnsi="宋体" w:eastAsia="宋体"/>
          <w:szCs w:val="24"/>
          <w:lang w:eastAsia="zh-CN"/>
        </w:rPr>
        <w:t>（4）在合同约定的期限内完成合同规定的全部义务。</w:t>
      </w:r>
    </w:p>
    <w:p>
      <w:pPr>
        <w:pStyle w:val="15"/>
        <w:spacing w:before="148" w:line="364" w:lineRule="auto"/>
        <w:ind w:left="100" w:right="102" w:firstLine="419"/>
        <w:rPr>
          <w:rFonts w:ascii="宋体" w:hAnsi="宋体" w:eastAsia="宋体"/>
          <w:szCs w:val="24"/>
          <w:lang w:eastAsia="zh-CN"/>
        </w:rPr>
      </w:pPr>
      <w:r>
        <w:rPr>
          <w:rFonts w:hint="eastAsia" w:ascii="宋体" w:hAnsi="宋体" w:eastAsia="宋体"/>
          <w:spacing w:val="-4"/>
          <w:szCs w:val="24"/>
          <w:lang w:eastAsia="zh-CN"/>
        </w:rPr>
        <w:t>6</w:t>
      </w:r>
      <w:r>
        <w:rPr>
          <w:rFonts w:ascii="宋体" w:hAnsi="宋体" w:eastAsia="宋体"/>
          <w:spacing w:val="-4"/>
          <w:szCs w:val="24"/>
          <w:lang w:eastAsia="zh-CN"/>
        </w:rPr>
        <w:t>．我方在此声明，所递交的投标文件及有关资料内容完整、真实和准确</w:t>
      </w:r>
      <w:r>
        <w:rPr>
          <w:rFonts w:ascii="宋体" w:hAnsi="宋体" w:eastAsia="宋体"/>
          <w:szCs w:val="24"/>
          <w:lang w:eastAsia="zh-CN"/>
        </w:rPr>
        <w:t>。</w:t>
      </w: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spacing w:line="480" w:lineRule="exact"/>
        <w:rPr>
          <w:rFonts w:ascii="宋体" w:hAnsi="宋体" w:cs="宋体"/>
          <w:szCs w:val="21"/>
        </w:rPr>
      </w:pPr>
    </w:p>
    <w:p>
      <w:pPr>
        <w:spacing w:line="400" w:lineRule="exact"/>
        <w:ind w:firstLine="2160" w:firstLineChars="900"/>
        <w:rPr>
          <w:rFonts w:ascii="宋体" w:hAnsi="宋体" w:cs="宋体"/>
          <w:sz w:val="24"/>
          <w:szCs w:val="24"/>
        </w:rPr>
      </w:pPr>
      <w:r>
        <w:rPr>
          <w:rFonts w:hint="eastAsia" w:ascii="宋体" w:hAnsi="宋体" w:cs="宋体"/>
          <w:sz w:val="24"/>
          <w:szCs w:val="24"/>
        </w:rPr>
        <w:t>投标</w:t>
      </w:r>
      <w:r>
        <w:rPr>
          <w:rFonts w:ascii="宋体" w:hAnsi="宋体" w:cs="宋体"/>
          <w:sz w:val="24"/>
          <w:szCs w:val="24"/>
        </w:rPr>
        <w:t xml:space="preserve"> 人：（盖单位章）</w:t>
      </w:r>
    </w:p>
    <w:p>
      <w:pPr>
        <w:spacing w:line="400" w:lineRule="exact"/>
        <w:ind w:firstLine="2040" w:firstLineChars="850"/>
        <w:rPr>
          <w:rFonts w:ascii="宋体" w:hAnsi="宋体" w:cs="宋体"/>
          <w:sz w:val="24"/>
          <w:szCs w:val="24"/>
        </w:rPr>
      </w:pPr>
      <w:r>
        <w:rPr>
          <w:rFonts w:ascii="宋体" w:hAnsi="宋体" w:cs="宋体"/>
          <w:sz w:val="24"/>
          <w:szCs w:val="24"/>
        </w:rPr>
        <w:t>法定代表人或其</w:t>
      </w:r>
      <w:r>
        <w:rPr>
          <w:rFonts w:hint="eastAsia" w:ascii="宋体" w:hAnsi="宋体" w:cs="宋体"/>
          <w:sz w:val="24"/>
          <w:szCs w:val="24"/>
        </w:rPr>
        <w:t>委托</w:t>
      </w:r>
      <w:r>
        <w:rPr>
          <w:rFonts w:ascii="宋体" w:hAnsi="宋体" w:cs="宋体"/>
          <w:sz w:val="24"/>
          <w:szCs w:val="24"/>
        </w:rPr>
        <w:t>代理人：（签字）</w:t>
      </w:r>
    </w:p>
    <w:p>
      <w:pPr>
        <w:spacing w:line="400" w:lineRule="exact"/>
        <w:ind w:firstLine="2160" w:firstLineChars="900"/>
        <w:rPr>
          <w:rFonts w:ascii="宋体" w:hAnsi="宋体" w:cs="宋体"/>
          <w:sz w:val="24"/>
          <w:szCs w:val="24"/>
        </w:rPr>
      </w:pPr>
      <w:r>
        <w:rPr>
          <w:rFonts w:ascii="宋体" w:hAnsi="宋体" w:cs="宋体"/>
          <w:sz w:val="24"/>
          <w:szCs w:val="24"/>
        </w:rPr>
        <w:t>日</w:t>
      </w:r>
      <w:r>
        <w:rPr>
          <w:rFonts w:hint="eastAsia" w:ascii="宋体" w:hAnsi="宋体" w:cs="宋体"/>
          <w:sz w:val="24"/>
          <w:szCs w:val="24"/>
        </w:rPr>
        <w:t xml:space="preserve">   </w:t>
      </w:r>
      <w:r>
        <w:rPr>
          <w:rFonts w:ascii="宋体" w:hAnsi="宋体" w:cs="宋体"/>
          <w:sz w:val="24"/>
          <w:szCs w:val="24"/>
        </w:rPr>
        <w:t>期</w:t>
      </w:r>
      <w:r>
        <w:rPr>
          <w:rFonts w:hint="eastAsia" w:ascii="宋体" w:hAnsi="宋体" w:cs="宋体"/>
          <w:sz w:val="24"/>
          <w:szCs w:val="24"/>
        </w:rPr>
        <w:t xml:space="preserve">：    </w:t>
      </w:r>
      <w:r>
        <w:rPr>
          <w:rFonts w:ascii="宋体" w:hAnsi="宋体" w:cs="宋体"/>
          <w:sz w:val="24"/>
          <w:szCs w:val="24"/>
        </w:rPr>
        <w:t>年</w:t>
      </w:r>
      <w:r>
        <w:rPr>
          <w:rFonts w:hint="eastAsia" w:ascii="宋体" w:hAnsi="宋体" w:cs="宋体"/>
          <w:sz w:val="24"/>
          <w:szCs w:val="24"/>
        </w:rPr>
        <w:t xml:space="preserve">  </w:t>
      </w:r>
      <w:r>
        <w:rPr>
          <w:rFonts w:ascii="宋体" w:hAnsi="宋体" w:cs="宋体"/>
          <w:sz w:val="24"/>
          <w:szCs w:val="24"/>
        </w:rPr>
        <w:t>月</w:t>
      </w:r>
      <w:r>
        <w:rPr>
          <w:rFonts w:hint="eastAsia" w:ascii="宋体" w:hAnsi="宋体" w:cs="宋体"/>
          <w:sz w:val="24"/>
          <w:szCs w:val="24"/>
        </w:rPr>
        <w:t xml:space="preserve">   </w:t>
      </w:r>
      <w:r>
        <w:rPr>
          <w:rFonts w:ascii="宋体" w:hAnsi="宋体" w:cs="宋体"/>
          <w:sz w:val="24"/>
          <w:szCs w:val="24"/>
        </w:rPr>
        <w:t>日</w:t>
      </w:r>
    </w:p>
    <w:bookmarkEnd w:id="13"/>
    <w:bookmarkEnd w:id="14"/>
    <w:bookmarkEnd w:id="15"/>
    <w:bookmarkEnd w:id="16"/>
    <w:bookmarkEnd w:id="17"/>
    <w:bookmarkEnd w:id="18"/>
    <w:bookmarkEnd w:id="19"/>
    <w:bookmarkEnd w:id="20"/>
    <w:p>
      <w:pPr>
        <w:widowControl/>
        <w:jc w:val="left"/>
        <w:rPr>
          <w:rFonts w:hint="eastAsia" w:ascii="宋体" w:hAnsi="宋体"/>
          <w:sz w:val="30"/>
          <w:szCs w:val="30"/>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jc w:val="center"/>
        <w:rPr>
          <w:rFonts w:ascii="宋体" w:hAnsi="宋体"/>
          <w:b/>
          <w:sz w:val="32"/>
          <w:szCs w:val="32"/>
        </w:rPr>
      </w:pPr>
      <w:bookmarkStart w:id="21" w:name="_Toc222032730"/>
      <w:bookmarkStart w:id="22" w:name="_Toc222029561"/>
      <w:bookmarkStart w:id="23" w:name="_Toc168475918"/>
      <w:bookmarkStart w:id="24" w:name="_Toc144974860"/>
      <w:bookmarkStart w:id="25" w:name="_Toc222031063"/>
      <w:bookmarkStart w:id="26" w:name="_Toc222033912"/>
      <w:bookmarkStart w:id="27" w:name="_Toc229305421"/>
      <w:bookmarkStart w:id="28" w:name="_Toc168476321"/>
      <w:bookmarkStart w:id="29" w:name="_Toc221952013"/>
      <w:r>
        <w:rPr>
          <w:rFonts w:ascii="宋体" w:hAnsi="宋体"/>
          <w:b/>
          <w:sz w:val="32"/>
          <w:szCs w:val="32"/>
        </w:rPr>
        <w:t>法定代表人身份证明</w:t>
      </w:r>
      <w:bookmarkEnd w:id="21"/>
      <w:bookmarkEnd w:id="22"/>
      <w:bookmarkEnd w:id="23"/>
      <w:bookmarkEnd w:id="24"/>
      <w:bookmarkEnd w:id="25"/>
      <w:bookmarkEnd w:id="26"/>
      <w:bookmarkEnd w:id="27"/>
      <w:bookmarkEnd w:id="28"/>
      <w:bookmarkEnd w:id="29"/>
    </w:p>
    <w:p>
      <w:pPr>
        <w:spacing w:line="400" w:lineRule="exact"/>
        <w:rPr>
          <w:rFonts w:ascii="宋体" w:hAnsi="宋体"/>
          <w:sz w:val="30"/>
          <w:szCs w:val="30"/>
        </w:rPr>
      </w:pPr>
    </w:p>
    <w:p>
      <w:pPr>
        <w:spacing w:line="400" w:lineRule="exact"/>
        <w:rPr>
          <w:rFonts w:ascii="宋体" w:hAnsi="宋体"/>
        </w:rPr>
      </w:pPr>
    </w:p>
    <w:p>
      <w:pPr>
        <w:pStyle w:val="15"/>
        <w:tabs>
          <w:tab w:val="left" w:pos="7310"/>
        </w:tabs>
        <w:ind w:left="100" w:right="1980"/>
        <w:rPr>
          <w:rFonts w:ascii="宋体" w:hAnsi="宋体" w:eastAsia="宋体"/>
          <w:szCs w:val="24"/>
          <w:lang w:eastAsia="zh-CN"/>
        </w:rPr>
      </w:pPr>
      <w:r>
        <w:rPr>
          <w:rFonts w:ascii="宋体" w:hAnsi="宋体" w:eastAsia="宋体"/>
          <w:szCs w:val="24"/>
          <w:lang w:eastAsia="zh-CN"/>
        </w:rPr>
        <w:t>投标人名称：</w:t>
      </w:r>
      <w:r>
        <w:rPr>
          <w:rFonts w:ascii="宋体" w:hAnsi="宋体" w:eastAsia="宋体"/>
          <w:szCs w:val="24"/>
          <w:u w:val="single"/>
          <w:lang w:eastAsia="zh-CN"/>
        </w:rPr>
        <w:tab/>
      </w:r>
    </w:p>
    <w:p>
      <w:pPr>
        <w:pStyle w:val="15"/>
        <w:tabs>
          <w:tab w:val="left" w:pos="2412"/>
          <w:tab w:val="left" w:pos="3883"/>
          <w:tab w:val="left" w:pos="5352"/>
          <w:tab w:val="left" w:pos="7280"/>
        </w:tabs>
        <w:spacing w:before="37"/>
        <w:ind w:left="100"/>
        <w:rPr>
          <w:rFonts w:hint="eastAsia" w:ascii="宋体" w:hAnsi="宋体" w:eastAsia="宋体"/>
          <w:szCs w:val="24"/>
          <w:lang w:eastAsia="zh-CN"/>
        </w:rPr>
      </w:pPr>
    </w:p>
    <w:p>
      <w:pPr>
        <w:pStyle w:val="15"/>
        <w:tabs>
          <w:tab w:val="left" w:pos="2412"/>
          <w:tab w:val="left" w:pos="3883"/>
          <w:tab w:val="left" w:pos="5352"/>
          <w:tab w:val="left" w:pos="7280"/>
        </w:tabs>
        <w:spacing w:before="37"/>
        <w:ind w:left="100"/>
        <w:rPr>
          <w:rFonts w:ascii="宋体" w:hAnsi="宋体" w:eastAsia="宋体"/>
          <w:szCs w:val="24"/>
          <w:lang w:eastAsia="zh-CN"/>
        </w:rPr>
      </w:pPr>
      <w:r>
        <w:rPr>
          <w:rFonts w:ascii="宋体" w:hAnsi="宋体" w:eastAsia="宋体"/>
          <w:szCs w:val="24"/>
          <w:lang w:eastAsia="zh-CN"/>
        </w:rPr>
        <w:t>姓名：</w:t>
      </w:r>
      <w:r>
        <w:rPr>
          <w:rFonts w:ascii="宋体" w:hAnsi="宋体" w:eastAsia="宋体"/>
          <w:szCs w:val="24"/>
          <w:u w:val="single"/>
          <w:lang w:eastAsia="zh-CN"/>
        </w:rPr>
        <w:tab/>
      </w:r>
      <w:r>
        <w:rPr>
          <w:rFonts w:ascii="宋体" w:hAnsi="宋体" w:eastAsia="宋体"/>
          <w:szCs w:val="24"/>
          <w:lang w:eastAsia="zh-CN"/>
        </w:rPr>
        <w:t>性别：</w:t>
      </w:r>
      <w:r>
        <w:rPr>
          <w:rFonts w:ascii="宋体" w:hAnsi="宋体" w:eastAsia="宋体"/>
          <w:szCs w:val="24"/>
          <w:u w:val="single"/>
          <w:lang w:eastAsia="zh-CN"/>
        </w:rPr>
        <w:tab/>
      </w:r>
      <w:r>
        <w:rPr>
          <w:rFonts w:ascii="宋体" w:hAnsi="宋体" w:eastAsia="宋体"/>
          <w:szCs w:val="24"/>
          <w:lang w:eastAsia="zh-CN"/>
        </w:rPr>
        <w:t>年龄：</w:t>
      </w:r>
      <w:r>
        <w:rPr>
          <w:rFonts w:ascii="宋体" w:hAnsi="宋体" w:eastAsia="宋体"/>
          <w:szCs w:val="24"/>
          <w:u w:val="single"/>
          <w:lang w:eastAsia="zh-CN"/>
        </w:rPr>
        <w:tab/>
      </w:r>
      <w:r>
        <w:rPr>
          <w:rFonts w:ascii="宋体" w:hAnsi="宋体" w:eastAsia="宋体"/>
          <w:szCs w:val="24"/>
          <w:lang w:eastAsia="zh-CN"/>
        </w:rPr>
        <w:t>职务：</w:t>
      </w:r>
      <w:r>
        <w:rPr>
          <w:rFonts w:ascii="宋体" w:hAnsi="宋体" w:eastAsia="宋体"/>
          <w:szCs w:val="24"/>
          <w:u w:val="single"/>
          <w:lang w:eastAsia="zh-CN"/>
        </w:rPr>
        <w:tab/>
      </w:r>
    </w:p>
    <w:p>
      <w:pPr>
        <w:pStyle w:val="15"/>
        <w:tabs>
          <w:tab w:val="left" w:pos="3649"/>
        </w:tabs>
        <w:spacing w:before="37"/>
        <w:ind w:left="100"/>
        <w:rPr>
          <w:rFonts w:hint="eastAsia" w:ascii="宋体" w:hAnsi="宋体" w:eastAsia="宋体"/>
          <w:spacing w:val="-1"/>
          <w:szCs w:val="24"/>
          <w:lang w:eastAsia="zh-CN"/>
        </w:rPr>
      </w:pPr>
    </w:p>
    <w:p>
      <w:pPr>
        <w:pStyle w:val="15"/>
        <w:tabs>
          <w:tab w:val="left" w:pos="3649"/>
        </w:tabs>
        <w:spacing w:before="37"/>
        <w:ind w:left="100"/>
        <w:rPr>
          <w:rFonts w:ascii="宋体" w:hAnsi="宋体" w:eastAsia="宋体"/>
          <w:szCs w:val="24"/>
          <w:lang w:eastAsia="zh-CN"/>
        </w:rPr>
      </w:pPr>
      <w:r>
        <w:rPr>
          <w:rFonts w:ascii="宋体" w:hAnsi="宋体" w:eastAsia="宋体"/>
          <w:spacing w:val="-1"/>
          <w:szCs w:val="24"/>
          <w:lang w:eastAsia="zh-CN"/>
        </w:rPr>
        <w:t>系</w:t>
      </w:r>
      <w:r>
        <w:rPr>
          <w:rFonts w:ascii="宋体" w:hAnsi="宋体" w:eastAsia="宋体"/>
          <w:szCs w:val="24"/>
          <w:u w:val="single"/>
          <w:lang w:eastAsia="zh-CN"/>
        </w:rPr>
        <w:tab/>
      </w:r>
      <w:r>
        <w:rPr>
          <w:rFonts w:ascii="宋体" w:hAnsi="宋体" w:eastAsia="宋体"/>
          <w:spacing w:val="-3"/>
          <w:szCs w:val="24"/>
          <w:lang w:eastAsia="zh-CN"/>
        </w:rPr>
        <w:t>（</w:t>
      </w:r>
      <w:r>
        <w:rPr>
          <w:rFonts w:ascii="宋体" w:hAnsi="宋体" w:eastAsia="宋体"/>
          <w:szCs w:val="24"/>
          <w:lang w:eastAsia="zh-CN"/>
        </w:rPr>
        <w:t>投</w:t>
      </w:r>
      <w:r>
        <w:rPr>
          <w:rFonts w:ascii="宋体" w:hAnsi="宋体" w:eastAsia="宋体"/>
          <w:spacing w:val="-3"/>
          <w:szCs w:val="24"/>
          <w:lang w:eastAsia="zh-CN"/>
        </w:rPr>
        <w:t>标</w:t>
      </w:r>
      <w:r>
        <w:rPr>
          <w:rFonts w:ascii="宋体" w:hAnsi="宋体" w:eastAsia="宋体"/>
          <w:szCs w:val="24"/>
          <w:lang w:eastAsia="zh-CN"/>
        </w:rPr>
        <w:t>人</w:t>
      </w:r>
      <w:r>
        <w:rPr>
          <w:rFonts w:ascii="宋体" w:hAnsi="宋体" w:eastAsia="宋体"/>
          <w:spacing w:val="-3"/>
          <w:szCs w:val="24"/>
          <w:lang w:eastAsia="zh-CN"/>
        </w:rPr>
        <w:t>名</w:t>
      </w:r>
      <w:r>
        <w:rPr>
          <w:rFonts w:ascii="宋体" w:hAnsi="宋体" w:eastAsia="宋体"/>
          <w:szCs w:val="24"/>
          <w:lang w:eastAsia="zh-CN"/>
        </w:rPr>
        <w:t>称</w:t>
      </w:r>
      <w:r>
        <w:rPr>
          <w:rFonts w:ascii="宋体" w:hAnsi="宋体" w:eastAsia="宋体"/>
          <w:spacing w:val="-3"/>
          <w:szCs w:val="24"/>
          <w:lang w:eastAsia="zh-CN"/>
        </w:rPr>
        <w:t>）</w:t>
      </w:r>
      <w:r>
        <w:rPr>
          <w:rFonts w:ascii="宋体" w:hAnsi="宋体" w:eastAsia="宋体"/>
          <w:szCs w:val="24"/>
          <w:lang w:eastAsia="zh-CN"/>
        </w:rPr>
        <w:t>的</w:t>
      </w:r>
      <w:r>
        <w:rPr>
          <w:rFonts w:ascii="宋体" w:hAnsi="宋体" w:eastAsia="宋体"/>
          <w:spacing w:val="-3"/>
          <w:szCs w:val="24"/>
          <w:lang w:eastAsia="zh-CN"/>
        </w:rPr>
        <w:t>法定</w:t>
      </w:r>
      <w:r>
        <w:rPr>
          <w:rFonts w:ascii="宋体" w:hAnsi="宋体" w:eastAsia="宋体"/>
          <w:szCs w:val="24"/>
          <w:lang w:eastAsia="zh-CN"/>
        </w:rPr>
        <w:t>代表</w:t>
      </w:r>
      <w:r>
        <w:rPr>
          <w:rFonts w:ascii="宋体" w:hAnsi="宋体" w:eastAsia="宋体"/>
          <w:spacing w:val="-3"/>
          <w:szCs w:val="24"/>
          <w:lang w:eastAsia="zh-CN"/>
        </w:rPr>
        <w:t>人</w:t>
      </w:r>
      <w:r>
        <w:rPr>
          <w:rFonts w:ascii="宋体" w:hAnsi="宋体" w:eastAsia="宋体"/>
          <w:szCs w:val="24"/>
          <w:lang w:eastAsia="zh-CN"/>
        </w:rPr>
        <w:t>（</w:t>
      </w:r>
      <w:r>
        <w:rPr>
          <w:rFonts w:ascii="宋体" w:hAnsi="宋体" w:eastAsia="宋体"/>
          <w:spacing w:val="-3"/>
          <w:szCs w:val="24"/>
          <w:lang w:eastAsia="zh-CN"/>
        </w:rPr>
        <w:t>单</w:t>
      </w:r>
      <w:r>
        <w:rPr>
          <w:rFonts w:ascii="宋体" w:hAnsi="宋体" w:eastAsia="宋体"/>
          <w:szCs w:val="24"/>
          <w:lang w:eastAsia="zh-CN"/>
        </w:rPr>
        <w:t>位</w:t>
      </w:r>
      <w:r>
        <w:rPr>
          <w:rFonts w:ascii="宋体" w:hAnsi="宋体" w:eastAsia="宋体"/>
          <w:spacing w:val="-3"/>
          <w:szCs w:val="24"/>
          <w:lang w:eastAsia="zh-CN"/>
        </w:rPr>
        <w:t>负</w:t>
      </w:r>
      <w:r>
        <w:rPr>
          <w:rFonts w:ascii="宋体" w:hAnsi="宋体" w:eastAsia="宋体"/>
          <w:szCs w:val="24"/>
          <w:lang w:eastAsia="zh-CN"/>
        </w:rPr>
        <w:t>责</w:t>
      </w:r>
      <w:r>
        <w:rPr>
          <w:rFonts w:ascii="宋体" w:hAnsi="宋体" w:eastAsia="宋体"/>
          <w:spacing w:val="-3"/>
          <w:szCs w:val="24"/>
          <w:lang w:eastAsia="zh-CN"/>
        </w:rPr>
        <w:t>人</w:t>
      </w:r>
      <w:r>
        <w:rPr>
          <w:rFonts w:ascii="宋体" w:hAnsi="宋体" w:eastAsia="宋体"/>
          <w:spacing w:val="-106"/>
          <w:szCs w:val="24"/>
          <w:lang w:eastAsia="zh-CN"/>
        </w:rPr>
        <w:t>）</w:t>
      </w:r>
      <w:r>
        <w:rPr>
          <w:rFonts w:ascii="宋体" w:hAnsi="宋体" w:eastAsia="宋体"/>
          <w:szCs w:val="24"/>
          <w:lang w:eastAsia="zh-CN"/>
        </w:rPr>
        <w:t>。</w:t>
      </w:r>
    </w:p>
    <w:p>
      <w:pPr>
        <w:pStyle w:val="15"/>
        <w:spacing w:before="36"/>
        <w:ind w:left="520" w:right="1980"/>
        <w:rPr>
          <w:rFonts w:ascii="宋体" w:hAnsi="宋体" w:eastAsia="宋体"/>
          <w:szCs w:val="24"/>
          <w:lang w:eastAsia="zh-CN"/>
        </w:rPr>
      </w:pPr>
      <w:r>
        <w:rPr>
          <w:rFonts w:ascii="宋体" w:hAnsi="宋体" w:eastAsia="宋体"/>
          <w:szCs w:val="24"/>
          <w:lang w:eastAsia="zh-CN"/>
        </w:rPr>
        <w:t>特此证明。</w:t>
      </w:r>
    </w:p>
    <w:p>
      <w:pPr>
        <w:pStyle w:val="15"/>
        <w:rPr>
          <w:rFonts w:ascii="宋体" w:hAnsi="宋体" w:eastAsia="宋体"/>
          <w:sz w:val="28"/>
          <w:szCs w:val="28"/>
          <w:lang w:eastAsia="zh-CN"/>
        </w:rPr>
      </w:pPr>
    </w:p>
    <w:p>
      <w:pPr>
        <w:pStyle w:val="15"/>
        <w:spacing w:before="4"/>
        <w:rPr>
          <w:rFonts w:ascii="宋体" w:hAnsi="宋体" w:eastAsia="宋体"/>
          <w:sz w:val="28"/>
          <w:szCs w:val="28"/>
          <w:lang w:eastAsia="zh-CN"/>
        </w:rPr>
      </w:pPr>
    </w:p>
    <w:p>
      <w:pPr>
        <w:pStyle w:val="15"/>
        <w:ind w:left="100" w:right="1980"/>
        <w:rPr>
          <w:rFonts w:ascii="宋体" w:hAnsi="宋体" w:eastAsia="宋体"/>
          <w:szCs w:val="24"/>
          <w:lang w:eastAsia="zh-CN"/>
        </w:rPr>
      </w:pPr>
      <w:r>
        <w:rPr>
          <w:rFonts w:ascii="宋体" w:hAnsi="宋体" w:eastAsia="宋体"/>
          <w:szCs w:val="24"/>
          <w:lang w:eastAsia="zh-CN"/>
        </w:rPr>
        <w:t>附：法定代表人（单位负责人）身份证复印件。</w:t>
      </w:r>
    </w:p>
    <w:p>
      <w:pPr>
        <w:pStyle w:val="15"/>
        <w:rPr>
          <w:rFonts w:ascii="宋体" w:hAnsi="宋体" w:eastAsia="宋体"/>
          <w:szCs w:val="24"/>
          <w:lang w:eastAsia="zh-CN"/>
        </w:rPr>
      </w:pPr>
    </w:p>
    <w:p>
      <w:pPr>
        <w:pStyle w:val="15"/>
        <w:ind w:left="100" w:right="1980"/>
        <w:rPr>
          <w:rFonts w:ascii="宋体" w:hAnsi="宋体" w:eastAsia="宋体"/>
          <w:b/>
          <w:szCs w:val="24"/>
          <w:lang w:eastAsia="zh-CN"/>
        </w:rPr>
      </w:pPr>
      <w:r>
        <w:rPr>
          <w:rFonts w:ascii="宋体" w:hAnsi="宋体" w:eastAsia="宋体"/>
          <w:b/>
          <w:szCs w:val="24"/>
          <w:lang w:eastAsia="zh-CN"/>
        </w:rPr>
        <w:t>注：本身份证明需由投标人加盖单位公章。</w:t>
      </w:r>
    </w:p>
    <w:p>
      <w:pPr>
        <w:pStyle w:val="15"/>
        <w:rPr>
          <w:rFonts w:ascii="宋体" w:hAnsi="宋体" w:eastAsia="宋体"/>
          <w:sz w:val="28"/>
          <w:szCs w:val="28"/>
          <w:lang w:eastAsia="zh-CN"/>
        </w:rPr>
      </w:pPr>
    </w:p>
    <w:p>
      <w:pPr>
        <w:pStyle w:val="15"/>
        <w:rPr>
          <w:rFonts w:ascii="宋体" w:hAnsi="宋体" w:eastAsia="宋体"/>
          <w:sz w:val="28"/>
          <w:szCs w:val="28"/>
          <w:lang w:eastAsia="zh-CN"/>
        </w:rPr>
      </w:pPr>
    </w:p>
    <w:p>
      <w:pPr>
        <w:pStyle w:val="15"/>
        <w:rPr>
          <w:rFonts w:ascii="宋体" w:hAnsi="宋体" w:eastAsia="宋体"/>
          <w:sz w:val="28"/>
          <w:szCs w:val="28"/>
          <w:lang w:eastAsia="zh-CN"/>
        </w:rPr>
      </w:pPr>
    </w:p>
    <w:p>
      <w:pPr>
        <w:pStyle w:val="15"/>
        <w:spacing w:before="11"/>
        <w:rPr>
          <w:rFonts w:ascii="宋体" w:hAnsi="宋体" w:eastAsia="宋体"/>
          <w:sz w:val="28"/>
          <w:szCs w:val="28"/>
          <w:lang w:eastAsia="zh-CN"/>
        </w:rPr>
      </w:pPr>
    </w:p>
    <w:p>
      <w:pPr>
        <w:pStyle w:val="15"/>
        <w:tabs>
          <w:tab w:val="left" w:pos="6521"/>
        </w:tabs>
        <w:spacing w:before="1"/>
        <w:ind w:left="4213" w:leftChars="2006" w:firstLine="480" w:firstLineChars="200"/>
        <w:rPr>
          <w:rFonts w:ascii="宋体" w:hAnsi="宋体" w:eastAsia="宋体"/>
          <w:szCs w:val="24"/>
          <w:lang w:eastAsia="zh-CN"/>
        </w:rPr>
      </w:pPr>
      <w:r>
        <w:rPr>
          <w:rFonts w:ascii="宋体" w:hAnsi="宋体" w:eastAsia="宋体"/>
          <w:szCs w:val="24"/>
          <w:lang w:eastAsia="zh-CN"/>
        </w:rPr>
        <w:t>投标人：（盖单位章）</w:t>
      </w:r>
    </w:p>
    <w:p>
      <w:pPr>
        <w:pStyle w:val="15"/>
        <w:tabs>
          <w:tab w:val="left" w:pos="5352"/>
          <w:tab w:val="left" w:pos="6192"/>
          <w:tab w:val="left" w:pos="7032"/>
        </w:tabs>
        <w:spacing w:before="36"/>
        <w:ind w:left="4721"/>
        <w:rPr>
          <w:rFonts w:hint="eastAsia" w:ascii="宋体" w:hAnsi="宋体" w:eastAsia="宋体"/>
          <w:szCs w:val="24"/>
          <w:u w:val="single"/>
          <w:lang w:eastAsia="zh-CN"/>
        </w:rPr>
      </w:pPr>
    </w:p>
    <w:p>
      <w:pPr>
        <w:pStyle w:val="15"/>
        <w:tabs>
          <w:tab w:val="left" w:pos="5352"/>
          <w:tab w:val="left" w:pos="6192"/>
          <w:tab w:val="left" w:pos="7032"/>
        </w:tabs>
        <w:spacing w:before="36"/>
        <w:ind w:left="4721"/>
        <w:rPr>
          <w:rFonts w:ascii="宋体" w:hAnsi="宋体" w:eastAsia="宋体"/>
          <w:szCs w:val="24"/>
          <w:lang w:eastAsia="zh-CN"/>
        </w:rPr>
      </w:pPr>
      <w:r>
        <w:rPr>
          <w:rFonts w:ascii="宋体" w:hAnsi="宋体" w:eastAsia="宋体"/>
          <w:szCs w:val="24"/>
          <w:u w:val="single"/>
          <w:lang w:eastAsia="zh-CN"/>
        </w:rPr>
        <w:tab/>
      </w:r>
      <w:r>
        <w:rPr>
          <w:rFonts w:ascii="宋体" w:hAnsi="宋体" w:eastAsia="宋体"/>
          <w:szCs w:val="24"/>
          <w:lang w:eastAsia="zh-CN"/>
        </w:rPr>
        <w:t>年</w:t>
      </w:r>
      <w:r>
        <w:rPr>
          <w:rFonts w:ascii="宋体" w:hAnsi="宋体" w:eastAsia="宋体"/>
          <w:szCs w:val="24"/>
          <w:u w:val="single"/>
          <w:lang w:eastAsia="zh-CN"/>
        </w:rPr>
        <w:tab/>
      </w:r>
      <w:r>
        <w:rPr>
          <w:rFonts w:ascii="宋体" w:hAnsi="宋体" w:eastAsia="宋体"/>
          <w:szCs w:val="24"/>
          <w:lang w:eastAsia="zh-CN"/>
        </w:rPr>
        <w:t>月</w:t>
      </w:r>
      <w:r>
        <w:rPr>
          <w:rFonts w:ascii="宋体" w:hAnsi="宋体" w:eastAsia="宋体"/>
          <w:szCs w:val="24"/>
          <w:u w:val="single"/>
          <w:lang w:eastAsia="zh-CN"/>
        </w:rPr>
        <w:tab/>
      </w:r>
      <w:r>
        <w:rPr>
          <w:rFonts w:ascii="宋体" w:hAnsi="宋体" w:eastAsia="宋体"/>
          <w:szCs w:val="24"/>
          <w:lang w:eastAsia="zh-CN"/>
        </w:rPr>
        <w:t>日</w:t>
      </w:r>
    </w:p>
    <w:p>
      <w:pPr>
        <w:spacing w:line="400" w:lineRule="exact"/>
        <w:rPr>
          <w:rFonts w:ascii="宋体" w:hAnsi="宋体"/>
          <w:sz w:val="28"/>
          <w:szCs w:val="28"/>
        </w:rPr>
      </w:pPr>
    </w:p>
    <w:p>
      <w:pPr>
        <w:spacing w:line="400" w:lineRule="exact"/>
        <w:rPr>
          <w:rFonts w:ascii="宋体" w:hAnsi="宋体"/>
          <w:sz w:val="28"/>
          <w:szCs w:val="28"/>
        </w:rPr>
      </w:pPr>
    </w:p>
    <w:p>
      <w:pPr>
        <w:jc w:val="center"/>
        <w:rPr>
          <w:rFonts w:ascii="宋体" w:hAnsi="宋体"/>
          <w:b/>
          <w:sz w:val="32"/>
          <w:szCs w:val="32"/>
        </w:rPr>
      </w:pPr>
      <w:r>
        <w:rPr>
          <w:rFonts w:ascii="宋体" w:hAnsi="宋体"/>
          <w:sz w:val="24"/>
          <w:szCs w:val="24"/>
        </w:rPr>
        <w:br w:type="page"/>
      </w:r>
      <w:bookmarkStart w:id="30" w:name="_Toc144974861"/>
      <w:bookmarkStart w:id="31" w:name="_Toc222031064"/>
      <w:bookmarkStart w:id="32" w:name="_Toc229305422"/>
      <w:bookmarkStart w:id="33" w:name="_Toc168475919"/>
      <w:bookmarkStart w:id="34" w:name="_Toc222033913"/>
      <w:bookmarkStart w:id="35" w:name="_Toc222029562"/>
      <w:bookmarkStart w:id="36" w:name="_Toc168476322"/>
      <w:bookmarkStart w:id="37" w:name="_Toc222032731"/>
      <w:bookmarkStart w:id="38" w:name="_Toc221952024"/>
      <w:r>
        <w:rPr>
          <w:rFonts w:hint="eastAsia" w:ascii="宋体" w:hAnsi="宋体"/>
          <w:b/>
          <w:sz w:val="32"/>
          <w:szCs w:val="32"/>
        </w:rPr>
        <w:t>授权委托书</w:t>
      </w:r>
      <w:bookmarkEnd w:id="30"/>
      <w:bookmarkEnd w:id="31"/>
      <w:bookmarkEnd w:id="32"/>
      <w:bookmarkEnd w:id="33"/>
      <w:bookmarkEnd w:id="34"/>
      <w:bookmarkEnd w:id="35"/>
      <w:bookmarkEnd w:id="36"/>
      <w:bookmarkEnd w:id="37"/>
      <w:bookmarkEnd w:id="38"/>
    </w:p>
    <w:p>
      <w:pPr>
        <w:spacing w:line="400" w:lineRule="exact"/>
        <w:rPr>
          <w:rFonts w:ascii="宋体" w:hAnsi="宋体"/>
          <w:sz w:val="30"/>
          <w:szCs w:val="30"/>
        </w:rPr>
      </w:pPr>
    </w:p>
    <w:p>
      <w:pPr>
        <w:topLinePunct/>
        <w:spacing w:line="500" w:lineRule="exact"/>
        <w:ind w:firstLine="480" w:firstLineChars="200"/>
        <w:rPr>
          <w:rFonts w:ascii="宋体" w:hAnsi="宋体"/>
          <w:sz w:val="24"/>
          <w:szCs w:val="24"/>
        </w:rPr>
      </w:pPr>
      <w:bookmarkStart w:id="39" w:name="_Toc221952025"/>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（投标人名称）          </w:t>
      </w:r>
      <w:r>
        <w:rPr>
          <w:rFonts w:hint="eastAsia" w:ascii="宋体" w:hAnsi="宋体"/>
          <w:sz w:val="24"/>
          <w:szCs w:val="24"/>
        </w:rPr>
        <w:t>的法定代表人，现委托</w:t>
      </w:r>
      <w:r>
        <w:rPr>
          <w:rFonts w:hint="eastAsia" w:ascii="宋体" w:hAnsi="宋体"/>
          <w:sz w:val="24"/>
          <w:szCs w:val="24"/>
          <w:u w:val="single"/>
        </w:rPr>
        <w:t xml:space="preserve">        （姓名）</w:t>
      </w:r>
      <w:r>
        <w:rPr>
          <w:rFonts w:hint="eastAsia" w:ascii="宋体" w:hAnsi="宋体"/>
          <w:sz w:val="24"/>
          <w:szCs w:val="24"/>
        </w:rPr>
        <w:t>为我方代理人。该代理人根据授权，以我方名义签署、澄清、说明、补正、递交、撤回、修改</w:t>
      </w:r>
      <w:r>
        <w:rPr>
          <w:rFonts w:ascii="宋体" w:hAnsi="宋体"/>
          <w:sz w:val="24"/>
          <w:szCs w:val="24"/>
        </w:rPr>
        <w:t>材料采购招标项目</w:t>
      </w:r>
      <w:r>
        <w:rPr>
          <w:rFonts w:hint="eastAsia" w:ascii="宋体" w:hAnsi="宋体"/>
          <w:sz w:val="24"/>
          <w:szCs w:val="24"/>
        </w:rPr>
        <w:t>投标文件、签订合同和处理有关事宜，其法律后果由我方承担。</w:t>
      </w:r>
      <w:bookmarkEnd w:id="39"/>
    </w:p>
    <w:p>
      <w:pPr>
        <w:spacing w:line="500" w:lineRule="exact"/>
        <w:rPr>
          <w:rFonts w:ascii="宋体" w:hAnsi="宋体"/>
          <w:sz w:val="24"/>
          <w:szCs w:val="24"/>
        </w:rPr>
      </w:pPr>
      <w:bookmarkStart w:id="40" w:name="_Toc221952026"/>
      <w:r>
        <w:rPr>
          <w:rFonts w:hint="eastAsia" w:ascii="宋体" w:hAnsi="宋体"/>
          <w:sz w:val="24"/>
          <w:szCs w:val="24"/>
        </w:rPr>
        <w:t>委托期限：</w:t>
      </w:r>
      <w:r>
        <w:rPr>
          <w:rFonts w:hint="eastAsia" w:ascii="宋体" w:hAnsi="宋体"/>
          <w:sz w:val="24"/>
          <w:szCs w:val="24"/>
          <w:u w:val="single"/>
        </w:rPr>
        <w:t>30</w:t>
      </w:r>
      <w:r>
        <w:rPr>
          <w:rFonts w:hint="eastAsia" w:ascii="宋体" w:hAnsi="宋体"/>
          <w:sz w:val="24"/>
          <w:szCs w:val="24"/>
        </w:rPr>
        <w:t>天。</w:t>
      </w:r>
      <w:bookmarkEnd w:id="40"/>
    </w:p>
    <w:p>
      <w:pPr>
        <w:spacing w:line="500" w:lineRule="exact"/>
        <w:ind w:firstLine="480" w:firstLineChars="200"/>
        <w:rPr>
          <w:rFonts w:ascii="宋体" w:hAnsi="宋体"/>
          <w:sz w:val="24"/>
          <w:szCs w:val="24"/>
        </w:rPr>
      </w:pPr>
      <w:bookmarkStart w:id="41" w:name="_Toc221952027"/>
      <w:r>
        <w:rPr>
          <w:rFonts w:hint="eastAsia" w:ascii="宋体" w:hAnsi="宋体"/>
          <w:sz w:val="24"/>
          <w:szCs w:val="24"/>
        </w:rPr>
        <w:t>代理人无转委托权。</w:t>
      </w:r>
      <w:bookmarkEnd w:id="41"/>
    </w:p>
    <w:p>
      <w:pPr>
        <w:spacing w:line="500" w:lineRule="exact"/>
        <w:ind w:firstLine="480" w:firstLineChars="200"/>
        <w:rPr>
          <w:rFonts w:ascii="宋体" w:hAnsi="宋体"/>
          <w:sz w:val="24"/>
          <w:szCs w:val="24"/>
        </w:rPr>
      </w:pPr>
      <w:bookmarkStart w:id="42" w:name="_Toc221952028"/>
      <w:r>
        <w:rPr>
          <w:rFonts w:hint="eastAsia" w:ascii="宋体" w:hAnsi="宋体"/>
          <w:sz w:val="24"/>
          <w:szCs w:val="24"/>
        </w:rPr>
        <w:t>附：委托代理人居民身份证</w:t>
      </w:r>
      <w:bookmarkEnd w:id="42"/>
      <w:r>
        <w:rPr>
          <w:rFonts w:hint="eastAsia" w:ascii="宋体" w:hAnsi="宋体"/>
          <w:sz w:val="24"/>
          <w:szCs w:val="24"/>
        </w:rPr>
        <w:t>复印件。</w:t>
      </w:r>
    </w:p>
    <w:p>
      <w:pPr>
        <w:spacing w:line="400" w:lineRule="exact"/>
        <w:rPr>
          <w:rFonts w:hint="eastAsia" w:ascii="宋体" w:hAnsi="宋体"/>
          <w:b/>
          <w:szCs w:val="21"/>
        </w:rPr>
      </w:pPr>
    </w:p>
    <w:p>
      <w:pPr>
        <w:spacing w:line="400" w:lineRule="exact"/>
        <w:rPr>
          <w:rFonts w:ascii="宋体" w:hAnsi="宋体"/>
          <w:sz w:val="24"/>
          <w:szCs w:val="24"/>
        </w:rPr>
      </w:pPr>
      <w:r>
        <w:rPr>
          <w:rFonts w:ascii="宋体" w:hAnsi="宋体"/>
          <w:b/>
          <w:szCs w:val="21"/>
        </w:rPr>
        <w:t>注：本授权委托书需由投标人加盖单位公章并由其法定代表人（单位负责人）和委托代理人签 字。</w:t>
      </w:r>
    </w:p>
    <w:p>
      <w:pPr>
        <w:spacing w:line="400" w:lineRule="exact"/>
        <w:rPr>
          <w:rFonts w:ascii="宋体" w:hAnsi="宋体"/>
          <w:sz w:val="24"/>
          <w:szCs w:val="24"/>
        </w:rPr>
      </w:pPr>
    </w:p>
    <w:p>
      <w:pPr>
        <w:pStyle w:val="15"/>
        <w:tabs>
          <w:tab w:val="left" w:pos="3216"/>
          <w:tab w:val="left" w:pos="3636"/>
          <w:tab w:val="left" w:pos="6285"/>
        </w:tabs>
        <w:spacing w:before="1" w:line="240" w:lineRule="exact"/>
        <w:ind w:left="2793" w:right="21"/>
        <w:rPr>
          <w:rFonts w:ascii="宋体" w:hAnsi="宋体" w:eastAsia="宋体"/>
          <w:szCs w:val="24"/>
          <w:lang w:eastAsia="zh-CN"/>
        </w:rPr>
      </w:pPr>
      <w:r>
        <w:rPr>
          <w:rFonts w:ascii="宋体" w:hAnsi="宋体" w:eastAsia="宋体"/>
          <w:szCs w:val="24"/>
          <w:lang w:eastAsia="zh-CN"/>
        </w:rPr>
        <w:t>投</w:t>
      </w:r>
      <w:r>
        <w:rPr>
          <w:rFonts w:ascii="宋体" w:hAnsi="宋体" w:eastAsia="宋体"/>
          <w:szCs w:val="24"/>
          <w:lang w:eastAsia="zh-CN"/>
        </w:rPr>
        <w:tab/>
      </w:r>
      <w:r>
        <w:rPr>
          <w:rFonts w:ascii="宋体" w:hAnsi="宋体" w:eastAsia="宋体"/>
          <w:szCs w:val="24"/>
          <w:lang w:eastAsia="zh-CN"/>
        </w:rPr>
        <w:t>标</w:t>
      </w:r>
      <w:r>
        <w:rPr>
          <w:rFonts w:ascii="宋体" w:hAnsi="宋体" w:eastAsia="宋体"/>
          <w:szCs w:val="24"/>
          <w:lang w:eastAsia="zh-CN"/>
        </w:rPr>
        <w:tab/>
      </w:r>
      <w:r>
        <w:rPr>
          <w:rFonts w:ascii="宋体" w:hAnsi="宋体" w:eastAsia="宋体"/>
          <w:spacing w:val="-3"/>
          <w:szCs w:val="24"/>
          <w:lang w:eastAsia="zh-CN"/>
        </w:rPr>
        <w:t>人</w:t>
      </w:r>
      <w:r>
        <w:rPr>
          <w:rFonts w:hint="eastAsia" w:ascii="宋体" w:hAnsi="宋体" w:eastAsia="宋体"/>
          <w:spacing w:val="-3"/>
          <w:szCs w:val="24"/>
          <w:lang w:eastAsia="zh-CN"/>
        </w:rPr>
        <w:t>：</w:t>
      </w:r>
      <w:r>
        <w:rPr>
          <w:rFonts w:ascii="宋体" w:hAnsi="宋体" w:eastAsia="宋体"/>
          <w:szCs w:val="24"/>
          <w:lang w:eastAsia="zh-CN"/>
        </w:rPr>
        <w:t>（盖单位章）</w:t>
      </w:r>
    </w:p>
    <w:p>
      <w:pPr>
        <w:pStyle w:val="15"/>
        <w:spacing w:line="240" w:lineRule="exact"/>
        <w:rPr>
          <w:rFonts w:ascii="宋体" w:hAnsi="宋体" w:eastAsia="宋体"/>
          <w:szCs w:val="24"/>
          <w:lang w:eastAsia="zh-CN"/>
        </w:rPr>
      </w:pPr>
    </w:p>
    <w:p>
      <w:pPr>
        <w:pStyle w:val="15"/>
        <w:spacing w:before="4" w:line="240" w:lineRule="exact"/>
        <w:rPr>
          <w:rFonts w:ascii="宋体" w:hAnsi="宋体" w:eastAsia="宋体"/>
          <w:szCs w:val="24"/>
          <w:lang w:eastAsia="zh-CN"/>
        </w:rPr>
      </w:pPr>
    </w:p>
    <w:p>
      <w:pPr>
        <w:pStyle w:val="15"/>
        <w:tabs>
          <w:tab w:val="left" w:pos="7661"/>
        </w:tabs>
        <w:spacing w:before="37" w:line="240" w:lineRule="exact"/>
        <w:ind w:left="2791" w:right="21"/>
        <w:rPr>
          <w:rFonts w:ascii="宋体" w:hAnsi="宋体" w:eastAsia="宋体"/>
          <w:szCs w:val="24"/>
          <w:lang w:eastAsia="zh-CN"/>
        </w:rPr>
      </w:pPr>
      <w:r>
        <w:rPr>
          <w:rFonts w:ascii="宋体" w:hAnsi="宋体" w:eastAsia="宋体"/>
          <w:szCs w:val="24"/>
          <w:lang w:eastAsia="zh-CN"/>
        </w:rPr>
        <w:t>法定</w:t>
      </w:r>
      <w:r>
        <w:rPr>
          <w:rFonts w:ascii="宋体" w:hAnsi="宋体" w:eastAsia="宋体"/>
          <w:spacing w:val="-3"/>
          <w:szCs w:val="24"/>
          <w:lang w:eastAsia="zh-CN"/>
        </w:rPr>
        <w:t>代</w:t>
      </w:r>
      <w:r>
        <w:rPr>
          <w:rFonts w:ascii="宋体" w:hAnsi="宋体" w:eastAsia="宋体"/>
          <w:szCs w:val="24"/>
          <w:lang w:eastAsia="zh-CN"/>
        </w:rPr>
        <w:t>表</w:t>
      </w:r>
      <w:r>
        <w:rPr>
          <w:rFonts w:ascii="宋体" w:hAnsi="宋体" w:eastAsia="宋体"/>
          <w:spacing w:val="-3"/>
          <w:szCs w:val="24"/>
          <w:lang w:eastAsia="zh-CN"/>
        </w:rPr>
        <w:t>人</w:t>
      </w:r>
      <w:r>
        <w:rPr>
          <w:rFonts w:ascii="宋体" w:hAnsi="宋体" w:eastAsia="宋体"/>
          <w:szCs w:val="24"/>
          <w:lang w:eastAsia="zh-CN"/>
        </w:rPr>
        <w:t>（</w:t>
      </w:r>
      <w:r>
        <w:rPr>
          <w:rFonts w:ascii="宋体" w:hAnsi="宋体" w:eastAsia="宋体"/>
          <w:spacing w:val="-3"/>
          <w:szCs w:val="24"/>
          <w:lang w:eastAsia="zh-CN"/>
        </w:rPr>
        <w:t>单</w:t>
      </w:r>
      <w:r>
        <w:rPr>
          <w:rFonts w:ascii="宋体" w:hAnsi="宋体" w:eastAsia="宋体"/>
          <w:szCs w:val="24"/>
          <w:lang w:eastAsia="zh-CN"/>
        </w:rPr>
        <w:t>位</w:t>
      </w:r>
      <w:r>
        <w:rPr>
          <w:rFonts w:ascii="宋体" w:hAnsi="宋体" w:eastAsia="宋体"/>
          <w:spacing w:val="-3"/>
          <w:szCs w:val="24"/>
          <w:lang w:eastAsia="zh-CN"/>
        </w:rPr>
        <w:t>负</w:t>
      </w:r>
      <w:r>
        <w:rPr>
          <w:rFonts w:ascii="宋体" w:hAnsi="宋体" w:eastAsia="宋体"/>
          <w:szCs w:val="24"/>
          <w:lang w:eastAsia="zh-CN"/>
        </w:rPr>
        <w:t>责</w:t>
      </w:r>
      <w:r>
        <w:rPr>
          <w:rFonts w:ascii="宋体" w:hAnsi="宋体" w:eastAsia="宋体"/>
          <w:spacing w:val="-3"/>
          <w:szCs w:val="24"/>
          <w:lang w:eastAsia="zh-CN"/>
        </w:rPr>
        <w:t>人</w:t>
      </w:r>
      <w:r>
        <w:rPr>
          <w:rFonts w:ascii="宋体" w:hAnsi="宋体" w:eastAsia="宋体"/>
          <w:spacing w:val="-108"/>
          <w:szCs w:val="24"/>
          <w:lang w:eastAsia="zh-CN"/>
        </w:rPr>
        <w:t>）</w:t>
      </w:r>
      <w:r>
        <w:rPr>
          <w:rFonts w:ascii="宋体" w:hAnsi="宋体" w:eastAsia="宋体"/>
          <w:spacing w:val="-1"/>
          <w:szCs w:val="24"/>
          <w:lang w:eastAsia="zh-CN"/>
        </w:rPr>
        <w:t>：</w:t>
      </w:r>
      <w:r>
        <w:rPr>
          <w:rFonts w:ascii="宋体" w:hAnsi="宋体" w:eastAsia="宋体"/>
          <w:szCs w:val="24"/>
          <w:u w:val="single"/>
          <w:lang w:eastAsia="zh-CN"/>
        </w:rPr>
        <w:tab/>
      </w:r>
      <w:r>
        <w:rPr>
          <w:rFonts w:ascii="宋体" w:hAnsi="宋体" w:eastAsia="宋体"/>
          <w:szCs w:val="24"/>
          <w:lang w:eastAsia="zh-CN"/>
        </w:rPr>
        <w:t>（签</w:t>
      </w:r>
      <w:r>
        <w:rPr>
          <w:rFonts w:ascii="宋体" w:hAnsi="宋体" w:eastAsia="宋体"/>
          <w:spacing w:val="-3"/>
          <w:szCs w:val="24"/>
          <w:lang w:eastAsia="zh-CN"/>
        </w:rPr>
        <w:t>字</w:t>
      </w:r>
      <w:r>
        <w:rPr>
          <w:rFonts w:ascii="宋体" w:hAnsi="宋体" w:eastAsia="宋体"/>
          <w:szCs w:val="24"/>
          <w:lang w:eastAsia="zh-CN"/>
        </w:rPr>
        <w:t>）</w:t>
      </w:r>
    </w:p>
    <w:p>
      <w:pPr>
        <w:pStyle w:val="15"/>
        <w:spacing w:line="240" w:lineRule="exact"/>
        <w:rPr>
          <w:rFonts w:ascii="宋体" w:hAnsi="宋体" w:eastAsia="宋体"/>
          <w:szCs w:val="24"/>
          <w:lang w:eastAsia="zh-CN"/>
        </w:rPr>
      </w:pPr>
    </w:p>
    <w:p>
      <w:pPr>
        <w:pStyle w:val="15"/>
        <w:spacing w:before="7" w:line="240" w:lineRule="exact"/>
        <w:rPr>
          <w:rFonts w:ascii="宋体" w:hAnsi="宋体" w:eastAsia="宋体"/>
          <w:szCs w:val="24"/>
          <w:lang w:eastAsia="zh-CN"/>
        </w:rPr>
      </w:pPr>
    </w:p>
    <w:p>
      <w:pPr>
        <w:pStyle w:val="15"/>
        <w:tabs>
          <w:tab w:val="left" w:pos="8549"/>
        </w:tabs>
        <w:spacing w:before="36" w:line="240" w:lineRule="exact"/>
        <w:ind w:left="2793" w:right="21"/>
        <w:rPr>
          <w:rFonts w:ascii="宋体" w:hAnsi="宋体" w:eastAsia="宋体"/>
          <w:szCs w:val="24"/>
          <w:lang w:eastAsia="zh-CN"/>
        </w:rPr>
      </w:pPr>
      <w:r>
        <w:rPr>
          <w:rFonts w:ascii="宋体" w:hAnsi="宋体" w:eastAsia="宋体"/>
          <w:szCs w:val="24"/>
          <w:lang w:eastAsia="zh-CN"/>
        </w:rPr>
        <w:t>身份证号码：</w:t>
      </w:r>
      <w:r>
        <w:rPr>
          <w:rFonts w:ascii="宋体" w:hAnsi="宋体" w:eastAsia="宋体"/>
          <w:szCs w:val="24"/>
          <w:u w:val="single"/>
          <w:lang w:eastAsia="zh-CN"/>
        </w:rPr>
        <w:tab/>
      </w:r>
    </w:p>
    <w:p>
      <w:pPr>
        <w:pStyle w:val="15"/>
        <w:spacing w:line="240" w:lineRule="exact"/>
        <w:rPr>
          <w:rFonts w:ascii="宋体" w:hAnsi="宋体" w:eastAsia="宋体"/>
          <w:szCs w:val="24"/>
          <w:lang w:eastAsia="zh-CN"/>
        </w:rPr>
      </w:pPr>
    </w:p>
    <w:p>
      <w:pPr>
        <w:pStyle w:val="15"/>
        <w:spacing w:before="6" w:line="240" w:lineRule="exact"/>
        <w:rPr>
          <w:rFonts w:ascii="宋体" w:hAnsi="宋体" w:eastAsia="宋体"/>
          <w:szCs w:val="24"/>
          <w:lang w:eastAsia="zh-CN"/>
        </w:rPr>
      </w:pPr>
    </w:p>
    <w:p>
      <w:pPr>
        <w:pStyle w:val="15"/>
        <w:tabs>
          <w:tab w:val="left" w:pos="7661"/>
        </w:tabs>
        <w:spacing w:before="37" w:line="240" w:lineRule="exact"/>
        <w:ind w:left="2793" w:right="21"/>
        <w:rPr>
          <w:rFonts w:ascii="宋体" w:hAnsi="宋体" w:eastAsia="宋体"/>
          <w:szCs w:val="24"/>
          <w:lang w:eastAsia="zh-CN"/>
        </w:rPr>
      </w:pPr>
      <w:r>
        <w:rPr>
          <w:rFonts w:ascii="宋体" w:hAnsi="宋体" w:eastAsia="宋体"/>
          <w:szCs w:val="24"/>
          <w:lang w:eastAsia="zh-CN"/>
        </w:rPr>
        <w:t>委托代理人：</w:t>
      </w:r>
      <w:r>
        <w:rPr>
          <w:rFonts w:ascii="宋体" w:hAnsi="宋体" w:eastAsia="宋体"/>
          <w:szCs w:val="24"/>
          <w:u w:val="single"/>
          <w:lang w:eastAsia="zh-CN"/>
        </w:rPr>
        <w:tab/>
      </w:r>
      <w:r>
        <w:rPr>
          <w:rFonts w:ascii="宋体" w:hAnsi="宋体" w:eastAsia="宋体"/>
          <w:szCs w:val="24"/>
          <w:lang w:eastAsia="zh-CN"/>
        </w:rPr>
        <w:t>（签字）</w:t>
      </w:r>
    </w:p>
    <w:p>
      <w:pPr>
        <w:pStyle w:val="15"/>
        <w:spacing w:line="240" w:lineRule="exact"/>
        <w:rPr>
          <w:rFonts w:ascii="宋体" w:hAnsi="宋体" w:eastAsia="宋体"/>
          <w:szCs w:val="24"/>
          <w:lang w:eastAsia="zh-CN"/>
        </w:rPr>
      </w:pPr>
    </w:p>
    <w:p>
      <w:pPr>
        <w:pStyle w:val="15"/>
        <w:spacing w:before="4" w:line="240" w:lineRule="exact"/>
        <w:rPr>
          <w:rFonts w:ascii="宋体" w:hAnsi="宋体" w:eastAsia="宋体"/>
          <w:szCs w:val="24"/>
          <w:lang w:eastAsia="zh-CN"/>
        </w:rPr>
      </w:pPr>
    </w:p>
    <w:p>
      <w:pPr>
        <w:pStyle w:val="15"/>
        <w:tabs>
          <w:tab w:val="left" w:pos="8549"/>
        </w:tabs>
        <w:spacing w:before="37" w:line="240" w:lineRule="exact"/>
        <w:ind w:left="2793" w:right="21"/>
        <w:rPr>
          <w:rFonts w:ascii="宋体" w:hAnsi="宋体" w:eastAsia="宋体"/>
          <w:szCs w:val="24"/>
          <w:lang w:eastAsia="zh-CN"/>
        </w:rPr>
      </w:pPr>
      <w:r>
        <w:rPr>
          <w:rFonts w:ascii="宋体" w:hAnsi="宋体" w:eastAsia="宋体"/>
          <w:szCs w:val="24"/>
          <w:lang w:eastAsia="zh-CN"/>
        </w:rPr>
        <w:t>身份证号码：</w:t>
      </w:r>
      <w:r>
        <w:rPr>
          <w:rFonts w:ascii="宋体" w:hAnsi="宋体" w:eastAsia="宋体"/>
          <w:szCs w:val="24"/>
          <w:u w:val="single"/>
          <w:lang w:eastAsia="zh-CN"/>
        </w:rPr>
        <w:tab/>
      </w:r>
    </w:p>
    <w:p>
      <w:pPr>
        <w:spacing w:line="400" w:lineRule="exact"/>
        <w:jc w:val="left"/>
        <w:rPr>
          <w:rFonts w:ascii="宋体" w:hAnsi="宋体"/>
          <w:sz w:val="24"/>
          <w:szCs w:val="24"/>
        </w:rPr>
      </w:pPr>
    </w:p>
    <w:p>
      <w:pPr>
        <w:wordWrap w:val="0"/>
        <w:spacing w:line="360" w:lineRule="auto"/>
        <w:ind w:firstLine="480" w:firstLineChars="200"/>
        <w:jc w:val="right"/>
        <w:rPr>
          <w:rFonts w:ascii="宋体" w:hAnsi="宋体" w:cs="宋体"/>
          <w:sz w:val="24"/>
          <w:szCs w:val="24"/>
        </w:rPr>
      </w:pP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u w:val="single"/>
        </w:rPr>
        <w:tab/>
      </w:r>
      <w:r>
        <w:rPr>
          <w:rFonts w:hint="eastAsia" w:ascii="宋体" w:hAnsi="宋体"/>
          <w:sz w:val="24"/>
          <w:szCs w:val="24"/>
          <w:u w:val="single"/>
        </w:rPr>
        <w:t xml:space="preserve">   </w:t>
      </w:r>
      <w:r>
        <w:rPr>
          <w:rFonts w:ascii="宋体" w:hAnsi="宋体"/>
          <w:spacing w:val="-3"/>
          <w:sz w:val="24"/>
          <w:szCs w:val="24"/>
        </w:rPr>
        <w:t>月</w:t>
      </w:r>
      <w:r>
        <w:rPr>
          <w:rFonts w:ascii="宋体" w:hAnsi="宋体"/>
          <w:spacing w:val="-3"/>
          <w:sz w:val="24"/>
          <w:szCs w:val="24"/>
          <w:u w:val="single"/>
        </w:rPr>
        <w:tab/>
      </w:r>
      <w:r>
        <w:rPr>
          <w:rFonts w:hint="eastAsia" w:ascii="宋体" w:hAnsi="宋体"/>
          <w:spacing w:val="-3"/>
          <w:sz w:val="24"/>
          <w:szCs w:val="24"/>
          <w:u w:val="single"/>
        </w:rPr>
        <w:t xml:space="preserve">   </w:t>
      </w:r>
      <w:r>
        <w:rPr>
          <w:rFonts w:ascii="宋体" w:hAnsi="宋体"/>
          <w:sz w:val="24"/>
          <w:szCs w:val="24"/>
        </w:rPr>
        <w:t>日</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spacing w:line="360" w:lineRule="auto"/>
        <w:rPr>
          <w:rFonts w:ascii="宋体" w:hAnsi="宋体" w:cs="宋体"/>
          <w:sz w:val="28"/>
          <w:szCs w:val="28"/>
        </w:rPr>
      </w:pPr>
    </w:p>
    <w:p>
      <w:pPr>
        <w:spacing w:line="360" w:lineRule="auto"/>
        <w:ind w:firstLine="3682" w:firstLineChars="1146"/>
        <w:rPr>
          <w:rFonts w:ascii="宋体" w:hAnsi="宋体"/>
          <w:b/>
          <w:bCs/>
          <w:sz w:val="32"/>
          <w:szCs w:val="32"/>
        </w:rPr>
      </w:pPr>
      <w:r>
        <w:rPr>
          <w:rFonts w:hint="eastAsia" w:ascii="宋体" w:hAnsi="宋体"/>
          <w:b/>
          <w:bCs/>
          <w:sz w:val="32"/>
          <w:szCs w:val="32"/>
        </w:rPr>
        <w:t>承 诺 书</w:t>
      </w:r>
    </w:p>
    <w:p>
      <w:pPr>
        <w:spacing w:line="480" w:lineRule="auto"/>
        <w:ind w:firstLine="480" w:firstLineChars="200"/>
        <w:rPr>
          <w:rFonts w:ascii="宋体" w:hAnsi="宋体"/>
          <w:bCs/>
          <w:sz w:val="24"/>
          <w:szCs w:val="24"/>
        </w:rPr>
      </w:pPr>
    </w:p>
    <w:p>
      <w:pPr>
        <w:spacing w:line="480" w:lineRule="auto"/>
        <w:ind w:firstLine="720" w:firstLineChars="300"/>
        <w:rPr>
          <w:rFonts w:ascii="宋体" w:hAnsi="宋体"/>
          <w:bCs/>
          <w:sz w:val="24"/>
          <w:szCs w:val="24"/>
        </w:rPr>
      </w:pPr>
      <w:r>
        <w:rPr>
          <w:rFonts w:hint="eastAsia" w:ascii="宋体" w:hAnsi="宋体"/>
          <w:color w:val="000000"/>
          <w:kern w:val="0"/>
          <w:sz w:val="24"/>
          <w:szCs w:val="24"/>
        </w:rPr>
        <w:t>我公司在近三年内没有重大违法行为，在以往招标采购活动中没有违规和违约行为。没有发生工程质量、安全生产事故纠纷等问题，没有被有关部门暂停投标资格并在暂停期内的</w:t>
      </w:r>
      <w:r>
        <w:rPr>
          <w:rFonts w:hint="eastAsia" w:ascii="宋体" w:hAnsi="宋体"/>
          <w:bCs/>
          <w:sz w:val="24"/>
          <w:szCs w:val="24"/>
        </w:rPr>
        <w:t>。</w:t>
      </w:r>
    </w:p>
    <w:p>
      <w:pPr>
        <w:spacing w:line="480" w:lineRule="auto"/>
        <w:ind w:firstLine="360" w:firstLineChars="150"/>
        <w:rPr>
          <w:rFonts w:ascii="宋体" w:hAnsi="宋体"/>
          <w:bCs/>
          <w:sz w:val="24"/>
          <w:szCs w:val="24"/>
        </w:rPr>
      </w:pPr>
      <w:r>
        <w:rPr>
          <w:rFonts w:hint="eastAsia" w:ascii="宋体" w:hAnsi="宋体"/>
          <w:bCs/>
          <w:sz w:val="24"/>
          <w:szCs w:val="24"/>
        </w:rPr>
        <w:t>特此证明。</w:t>
      </w:r>
    </w:p>
    <w:p>
      <w:pPr>
        <w:ind w:firstLine="3000" w:firstLineChars="1250"/>
        <w:rPr>
          <w:rFonts w:ascii="宋体" w:hAnsi="宋体"/>
          <w:bCs/>
          <w:sz w:val="24"/>
          <w:szCs w:val="24"/>
        </w:rPr>
      </w:pPr>
    </w:p>
    <w:p>
      <w:pPr>
        <w:ind w:firstLine="3000" w:firstLineChars="1250"/>
        <w:rPr>
          <w:rFonts w:ascii="宋体" w:hAnsi="宋体"/>
          <w:bCs/>
          <w:sz w:val="24"/>
          <w:szCs w:val="24"/>
        </w:rPr>
      </w:pPr>
    </w:p>
    <w:p>
      <w:pPr>
        <w:ind w:firstLine="3000" w:firstLineChars="1250"/>
        <w:rPr>
          <w:rFonts w:ascii="宋体" w:hAnsi="宋体"/>
          <w:bCs/>
          <w:sz w:val="24"/>
          <w:szCs w:val="24"/>
        </w:rPr>
      </w:pPr>
    </w:p>
    <w:p>
      <w:pPr>
        <w:ind w:firstLine="3000" w:firstLineChars="1250"/>
        <w:rPr>
          <w:rFonts w:ascii="宋体" w:hAnsi="宋体"/>
          <w:bCs/>
          <w:sz w:val="24"/>
          <w:szCs w:val="24"/>
        </w:rPr>
      </w:pPr>
    </w:p>
    <w:p>
      <w:pPr>
        <w:ind w:firstLine="3000" w:firstLineChars="1250"/>
        <w:rPr>
          <w:rFonts w:ascii="宋体" w:hAnsi="宋体"/>
          <w:bCs/>
          <w:sz w:val="24"/>
          <w:szCs w:val="24"/>
        </w:rPr>
      </w:pPr>
    </w:p>
    <w:p>
      <w:pPr>
        <w:spacing w:line="360" w:lineRule="auto"/>
        <w:ind w:firstLine="3000" w:firstLineChars="1250"/>
        <w:jc w:val="center"/>
        <w:rPr>
          <w:rFonts w:ascii="宋体" w:hAnsi="宋体"/>
          <w:bCs/>
          <w:sz w:val="24"/>
          <w:szCs w:val="24"/>
        </w:rPr>
      </w:pPr>
      <w:r>
        <w:rPr>
          <w:rFonts w:hint="eastAsia" w:ascii="宋体" w:hAnsi="宋体"/>
          <w:bCs/>
          <w:sz w:val="24"/>
          <w:szCs w:val="24"/>
        </w:rPr>
        <w:t xml:space="preserve">   单位名称：（盖公章） </w:t>
      </w:r>
    </w:p>
    <w:p>
      <w:pPr>
        <w:ind w:firstLine="5760" w:firstLineChars="2400"/>
        <w:rPr>
          <w:rFonts w:ascii="宋体" w:hAnsi="宋体"/>
          <w:bCs/>
          <w:sz w:val="24"/>
          <w:szCs w:val="24"/>
        </w:rPr>
      </w:pPr>
      <w:r>
        <w:rPr>
          <w:rFonts w:hint="eastAsia" w:ascii="宋体" w:hAnsi="宋体"/>
          <w:bCs/>
          <w:sz w:val="24"/>
          <w:szCs w:val="24"/>
        </w:rPr>
        <w:t>年  月  日</w:t>
      </w:r>
    </w:p>
    <w:p>
      <w:pPr>
        <w:ind w:firstLine="4560" w:firstLineChars="1900"/>
        <w:rPr>
          <w:rFonts w:ascii="宋体" w:hAnsi="宋体"/>
          <w:bCs/>
          <w:sz w:val="24"/>
          <w:szCs w:val="24"/>
        </w:rPr>
      </w:pPr>
    </w:p>
    <w:p>
      <w:pPr>
        <w:widowControl/>
        <w:jc w:val="left"/>
        <w:rPr>
          <w:rFonts w:hint="eastAsia" w:ascii="宋体" w:hAnsi="宋体" w:cs="宋体"/>
          <w:sz w:val="28"/>
          <w:szCs w:val="28"/>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44"/>
          <w:szCs w:val="44"/>
        </w:rPr>
      </w:pPr>
      <w:r>
        <w:rPr>
          <w:rFonts w:hint="eastAsia" w:ascii="宋体" w:hAnsi="宋体"/>
          <w:b/>
          <w:sz w:val="44"/>
          <w:szCs w:val="44"/>
        </w:rPr>
        <w:t>第三部分  合同协议书</w:t>
      </w: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jc w:val="center"/>
        <w:rPr>
          <w:rFonts w:hint="eastAsia" w:ascii="宋体" w:hAnsi="宋体"/>
          <w:b/>
          <w:sz w:val="32"/>
          <w:szCs w:val="32"/>
        </w:rPr>
      </w:pPr>
    </w:p>
    <w:p>
      <w:pPr>
        <w:pStyle w:val="2"/>
        <w:ind w:left="0" w:leftChars="0" w:firstLine="0" w:firstLineChars="0"/>
        <w:jc w:val="both"/>
        <w:rPr>
          <w:rFonts w:hint="eastAsia" w:ascii="宋体" w:hAnsi="宋体"/>
          <w:b/>
          <w:sz w:val="32"/>
          <w:szCs w:val="32"/>
        </w:rPr>
      </w:pPr>
    </w:p>
    <w:p>
      <w:pPr>
        <w:spacing w:line="620" w:lineRule="exact"/>
        <w:jc w:val="center"/>
        <w:rPr>
          <w:rFonts w:hint="eastAsia" w:ascii="宋体" w:hAnsi="宋体" w:cs="宋体"/>
          <w:b/>
          <w:color w:val="555555"/>
          <w:sz w:val="32"/>
          <w:szCs w:val="32"/>
        </w:rPr>
      </w:pPr>
      <w:r>
        <w:rPr>
          <w:rFonts w:hint="eastAsia" w:ascii="宋体" w:hAnsi="宋体" w:cs="宋体"/>
          <w:b/>
          <w:color w:val="auto"/>
          <w:sz w:val="32"/>
          <w:szCs w:val="32"/>
        </w:rPr>
        <w:t>江苏天源建设集团有限公司采购合同</w:t>
      </w:r>
    </w:p>
    <w:p>
      <w:pPr>
        <w:spacing w:line="300" w:lineRule="exact"/>
        <w:jc w:val="center"/>
        <w:rPr>
          <w:rFonts w:ascii="宋体" w:hAnsi="宋体"/>
          <w:szCs w:val="32"/>
        </w:rPr>
      </w:pPr>
    </w:p>
    <w:p>
      <w:pPr>
        <w:spacing w:line="440" w:lineRule="exact"/>
        <w:rPr>
          <w:rFonts w:hint="eastAsia" w:ascii="宋体" w:hAnsi="宋体" w:cs="宋体"/>
          <w:color w:val="auto"/>
          <w:sz w:val="24"/>
          <w:szCs w:val="24"/>
        </w:rPr>
      </w:pPr>
      <w:r>
        <w:rPr>
          <w:rFonts w:hint="eastAsia" w:ascii="宋体" w:hAnsi="宋体" w:cs="宋体"/>
          <w:color w:val="auto"/>
          <w:sz w:val="24"/>
          <w:szCs w:val="24"/>
        </w:rPr>
        <w:t>买方（以下简称甲方）：_________________________</w:t>
      </w:r>
      <w:r>
        <w:rPr>
          <w:rFonts w:hint="eastAsia" w:ascii="宋体" w:hAnsi="宋体" w:cs="宋体"/>
          <w:b/>
          <w:color w:val="auto"/>
          <w:sz w:val="24"/>
          <w:szCs w:val="24"/>
          <w:u w:val="single"/>
        </w:rPr>
        <w:t xml:space="preserve">                        </w:t>
      </w:r>
    </w:p>
    <w:p>
      <w:pPr>
        <w:spacing w:line="440" w:lineRule="exact"/>
        <w:rPr>
          <w:rFonts w:hint="eastAsia" w:ascii="宋体" w:hAnsi="宋体" w:cs="宋体"/>
          <w:color w:val="auto"/>
          <w:sz w:val="24"/>
          <w:szCs w:val="24"/>
        </w:rPr>
      </w:pPr>
      <w:r>
        <w:rPr>
          <w:rFonts w:hint="eastAsia" w:ascii="宋体" w:hAnsi="宋体" w:cs="宋体"/>
          <w:color w:val="auto"/>
          <w:sz w:val="24"/>
          <w:szCs w:val="24"/>
        </w:rPr>
        <w:t>卖方（以下简称乙方）：_________________________</w:t>
      </w:r>
      <w:r>
        <w:rPr>
          <w:rFonts w:hint="eastAsia" w:ascii="宋体" w:hAnsi="宋体" w:cs="宋体"/>
          <w:color w:val="auto"/>
          <w:sz w:val="24"/>
          <w:szCs w:val="24"/>
          <w:u w:val="single"/>
        </w:rPr>
        <w:t xml:space="preserve">                        </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经甲、乙双方充分友好协商，就购买_________________________等产品订立本合同，以便共同遵守。</w:t>
      </w:r>
    </w:p>
    <w:p>
      <w:pPr>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一、工程项目全称： _____________________________________</w:t>
      </w:r>
    </w:p>
    <w:p>
      <w:pPr>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w:t>
      </w:r>
      <w:r>
        <w:rPr>
          <w:rFonts w:hint="eastAsia" w:ascii="宋体" w:hAnsi="宋体" w:cs="宋体"/>
          <w:color w:val="auto"/>
          <w:sz w:val="24"/>
          <w:szCs w:val="24"/>
          <w:lang w:eastAsia="zh-CN"/>
        </w:rPr>
        <w:t>材料</w:t>
      </w:r>
      <w:r>
        <w:rPr>
          <w:rFonts w:hint="eastAsia" w:ascii="宋体" w:hAnsi="宋体" w:cs="宋体"/>
          <w:color w:val="auto"/>
          <w:sz w:val="24"/>
          <w:szCs w:val="24"/>
        </w:rPr>
        <w:t>的名称、规格型号</w:t>
      </w:r>
      <w:r>
        <w:rPr>
          <w:rFonts w:hint="eastAsia" w:ascii="宋体" w:hAnsi="宋体" w:cs="宋体"/>
          <w:color w:val="auto"/>
          <w:sz w:val="24"/>
          <w:szCs w:val="24"/>
          <w:lang w:eastAsia="zh-CN"/>
        </w:rPr>
        <w:t>及</w:t>
      </w:r>
      <w:r>
        <w:rPr>
          <w:rFonts w:hint="eastAsia" w:ascii="宋体" w:hAnsi="宋体" w:cs="宋体"/>
          <w:color w:val="auto"/>
          <w:sz w:val="24"/>
          <w:szCs w:val="24"/>
        </w:rPr>
        <w:t>质量</w:t>
      </w:r>
    </w:p>
    <w:tbl>
      <w:tblPr>
        <w:tblStyle w:val="3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1"/>
        <w:gridCol w:w="1504"/>
        <w:gridCol w:w="1504"/>
        <w:gridCol w:w="1504"/>
        <w:gridCol w:w="1506"/>
        <w:gridCol w:w="1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766" w:type="pct"/>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序号</w:t>
            </w:r>
          </w:p>
        </w:tc>
        <w:tc>
          <w:tcPr>
            <w:tcW w:w="846" w:type="pct"/>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材料名称</w:t>
            </w:r>
          </w:p>
        </w:tc>
        <w:tc>
          <w:tcPr>
            <w:tcW w:w="846" w:type="pct"/>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规格型号</w:t>
            </w:r>
          </w:p>
        </w:tc>
        <w:tc>
          <w:tcPr>
            <w:tcW w:w="846" w:type="pct"/>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单位</w:t>
            </w:r>
          </w:p>
        </w:tc>
        <w:tc>
          <w:tcPr>
            <w:tcW w:w="847" w:type="pct"/>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单价（元）</w:t>
            </w:r>
          </w:p>
        </w:tc>
        <w:tc>
          <w:tcPr>
            <w:tcW w:w="847" w:type="pct"/>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66" w:type="pct"/>
            <w:noWrap w:val="0"/>
            <w:vAlign w:val="center"/>
          </w:tcPr>
          <w:p>
            <w:pPr>
              <w:spacing w:line="440" w:lineRule="exact"/>
              <w:jc w:val="center"/>
              <w:rPr>
                <w:rFonts w:hint="eastAsia" w:ascii="宋体" w:hAnsi="宋体" w:cs="宋体"/>
                <w:color w:val="auto"/>
                <w:sz w:val="24"/>
                <w:szCs w:val="24"/>
              </w:rPr>
            </w:pPr>
          </w:p>
        </w:tc>
        <w:tc>
          <w:tcPr>
            <w:tcW w:w="846" w:type="pct"/>
            <w:noWrap w:val="0"/>
            <w:vAlign w:val="center"/>
          </w:tcPr>
          <w:p>
            <w:pPr>
              <w:spacing w:line="440" w:lineRule="exact"/>
              <w:jc w:val="center"/>
              <w:rPr>
                <w:rFonts w:hint="eastAsia" w:ascii="宋体" w:hAnsi="宋体" w:cs="宋体"/>
                <w:color w:val="auto"/>
                <w:sz w:val="24"/>
                <w:szCs w:val="24"/>
              </w:rPr>
            </w:pPr>
          </w:p>
        </w:tc>
        <w:tc>
          <w:tcPr>
            <w:tcW w:w="846" w:type="pct"/>
            <w:noWrap w:val="0"/>
            <w:vAlign w:val="center"/>
          </w:tcPr>
          <w:p>
            <w:pPr>
              <w:spacing w:line="440" w:lineRule="exact"/>
              <w:jc w:val="center"/>
              <w:rPr>
                <w:rFonts w:hint="eastAsia" w:ascii="宋体" w:hAnsi="宋体" w:cs="宋体"/>
                <w:color w:val="auto"/>
                <w:sz w:val="24"/>
                <w:szCs w:val="24"/>
              </w:rPr>
            </w:pPr>
          </w:p>
        </w:tc>
        <w:tc>
          <w:tcPr>
            <w:tcW w:w="846" w:type="pct"/>
            <w:noWrap w:val="0"/>
            <w:vAlign w:val="center"/>
          </w:tcPr>
          <w:p>
            <w:pPr>
              <w:spacing w:line="440" w:lineRule="exact"/>
              <w:jc w:val="center"/>
              <w:rPr>
                <w:rFonts w:hint="eastAsia" w:ascii="宋体" w:hAnsi="宋体" w:cs="宋体"/>
                <w:color w:val="auto"/>
                <w:sz w:val="24"/>
                <w:szCs w:val="24"/>
              </w:rPr>
            </w:pPr>
          </w:p>
        </w:tc>
        <w:tc>
          <w:tcPr>
            <w:tcW w:w="847" w:type="pct"/>
            <w:noWrap w:val="0"/>
            <w:vAlign w:val="center"/>
          </w:tcPr>
          <w:p>
            <w:pPr>
              <w:spacing w:line="440" w:lineRule="exact"/>
              <w:jc w:val="center"/>
              <w:rPr>
                <w:rFonts w:hint="eastAsia" w:ascii="宋体" w:hAnsi="宋体" w:cs="宋体"/>
                <w:color w:val="auto"/>
                <w:sz w:val="24"/>
                <w:szCs w:val="24"/>
              </w:rPr>
            </w:pPr>
          </w:p>
        </w:tc>
        <w:tc>
          <w:tcPr>
            <w:tcW w:w="847" w:type="pct"/>
            <w:noWrap w:val="0"/>
            <w:vAlign w:val="center"/>
          </w:tcPr>
          <w:p>
            <w:pPr>
              <w:spacing w:line="440" w:lineRule="exact"/>
              <w:jc w:val="center"/>
              <w:rPr>
                <w:rFonts w:hint="eastAsia"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766" w:type="pct"/>
            <w:noWrap w:val="0"/>
            <w:vAlign w:val="center"/>
          </w:tcPr>
          <w:p>
            <w:pPr>
              <w:spacing w:line="440" w:lineRule="exact"/>
              <w:jc w:val="center"/>
              <w:rPr>
                <w:rFonts w:hint="eastAsia" w:ascii="宋体" w:hAnsi="宋体" w:cs="宋体"/>
                <w:color w:val="auto"/>
                <w:sz w:val="24"/>
                <w:szCs w:val="24"/>
              </w:rPr>
            </w:pPr>
          </w:p>
        </w:tc>
        <w:tc>
          <w:tcPr>
            <w:tcW w:w="846" w:type="pct"/>
            <w:noWrap w:val="0"/>
            <w:vAlign w:val="center"/>
          </w:tcPr>
          <w:p>
            <w:pPr>
              <w:spacing w:line="440" w:lineRule="exact"/>
              <w:jc w:val="center"/>
              <w:rPr>
                <w:rFonts w:hint="eastAsia" w:ascii="宋体" w:hAnsi="宋体" w:cs="宋体"/>
                <w:color w:val="auto"/>
                <w:sz w:val="24"/>
                <w:szCs w:val="24"/>
              </w:rPr>
            </w:pPr>
          </w:p>
        </w:tc>
        <w:tc>
          <w:tcPr>
            <w:tcW w:w="846" w:type="pct"/>
            <w:noWrap w:val="0"/>
            <w:vAlign w:val="center"/>
          </w:tcPr>
          <w:p>
            <w:pPr>
              <w:spacing w:line="440" w:lineRule="exact"/>
              <w:jc w:val="center"/>
              <w:rPr>
                <w:rFonts w:hint="eastAsia" w:ascii="宋体" w:hAnsi="宋体" w:cs="宋体"/>
                <w:color w:val="auto"/>
                <w:sz w:val="24"/>
                <w:szCs w:val="24"/>
              </w:rPr>
            </w:pPr>
          </w:p>
        </w:tc>
        <w:tc>
          <w:tcPr>
            <w:tcW w:w="846" w:type="pct"/>
            <w:noWrap w:val="0"/>
            <w:vAlign w:val="center"/>
          </w:tcPr>
          <w:p>
            <w:pPr>
              <w:spacing w:line="440" w:lineRule="exact"/>
              <w:jc w:val="center"/>
              <w:rPr>
                <w:rFonts w:hint="eastAsia" w:ascii="宋体" w:hAnsi="宋体" w:cs="宋体"/>
                <w:color w:val="auto"/>
                <w:sz w:val="24"/>
                <w:szCs w:val="24"/>
              </w:rPr>
            </w:pPr>
          </w:p>
        </w:tc>
        <w:tc>
          <w:tcPr>
            <w:tcW w:w="847" w:type="pct"/>
            <w:noWrap w:val="0"/>
            <w:vAlign w:val="center"/>
          </w:tcPr>
          <w:p>
            <w:pPr>
              <w:spacing w:line="440" w:lineRule="exact"/>
              <w:jc w:val="center"/>
              <w:rPr>
                <w:rFonts w:hint="eastAsia" w:ascii="宋体" w:hAnsi="宋体" w:cs="宋体"/>
                <w:color w:val="auto"/>
                <w:sz w:val="24"/>
                <w:szCs w:val="24"/>
              </w:rPr>
            </w:pPr>
          </w:p>
        </w:tc>
        <w:tc>
          <w:tcPr>
            <w:tcW w:w="847" w:type="pct"/>
            <w:noWrap w:val="0"/>
            <w:vAlign w:val="center"/>
          </w:tcPr>
          <w:p>
            <w:pPr>
              <w:spacing w:line="440" w:lineRule="exact"/>
              <w:jc w:val="center"/>
              <w:rPr>
                <w:rFonts w:hint="eastAsia"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66" w:type="pct"/>
            <w:noWrap w:val="0"/>
            <w:vAlign w:val="center"/>
          </w:tcPr>
          <w:p>
            <w:pPr>
              <w:spacing w:line="440" w:lineRule="exact"/>
              <w:jc w:val="center"/>
              <w:rPr>
                <w:rFonts w:hint="eastAsia" w:ascii="宋体" w:hAnsi="宋体" w:cs="宋体"/>
                <w:color w:val="auto"/>
                <w:sz w:val="24"/>
                <w:szCs w:val="24"/>
              </w:rPr>
            </w:pPr>
          </w:p>
        </w:tc>
        <w:tc>
          <w:tcPr>
            <w:tcW w:w="846" w:type="pct"/>
            <w:noWrap w:val="0"/>
            <w:vAlign w:val="center"/>
          </w:tcPr>
          <w:p>
            <w:pPr>
              <w:spacing w:line="440" w:lineRule="exact"/>
              <w:jc w:val="center"/>
              <w:rPr>
                <w:rFonts w:hint="eastAsia" w:ascii="宋体" w:hAnsi="宋体" w:cs="宋体"/>
                <w:color w:val="auto"/>
                <w:sz w:val="24"/>
                <w:szCs w:val="24"/>
              </w:rPr>
            </w:pPr>
          </w:p>
        </w:tc>
        <w:tc>
          <w:tcPr>
            <w:tcW w:w="846" w:type="pct"/>
            <w:noWrap w:val="0"/>
            <w:vAlign w:val="center"/>
          </w:tcPr>
          <w:p>
            <w:pPr>
              <w:spacing w:line="440" w:lineRule="exact"/>
              <w:jc w:val="center"/>
              <w:rPr>
                <w:rFonts w:hint="eastAsia" w:ascii="宋体" w:hAnsi="宋体" w:cs="宋体"/>
                <w:color w:val="auto"/>
                <w:sz w:val="24"/>
                <w:szCs w:val="24"/>
              </w:rPr>
            </w:pPr>
          </w:p>
        </w:tc>
        <w:tc>
          <w:tcPr>
            <w:tcW w:w="846" w:type="pct"/>
            <w:noWrap w:val="0"/>
            <w:vAlign w:val="center"/>
          </w:tcPr>
          <w:p>
            <w:pPr>
              <w:spacing w:line="440" w:lineRule="exact"/>
              <w:jc w:val="center"/>
              <w:rPr>
                <w:rFonts w:hint="eastAsia" w:ascii="宋体" w:hAnsi="宋体" w:cs="宋体"/>
                <w:color w:val="auto"/>
                <w:sz w:val="24"/>
                <w:szCs w:val="24"/>
              </w:rPr>
            </w:pPr>
          </w:p>
        </w:tc>
        <w:tc>
          <w:tcPr>
            <w:tcW w:w="847" w:type="pct"/>
            <w:noWrap w:val="0"/>
            <w:vAlign w:val="center"/>
          </w:tcPr>
          <w:p>
            <w:pPr>
              <w:spacing w:line="440" w:lineRule="exact"/>
              <w:jc w:val="center"/>
              <w:rPr>
                <w:rFonts w:hint="eastAsia" w:ascii="宋体" w:hAnsi="宋体" w:cs="宋体"/>
                <w:color w:val="auto"/>
                <w:sz w:val="24"/>
                <w:szCs w:val="24"/>
              </w:rPr>
            </w:pPr>
          </w:p>
        </w:tc>
        <w:tc>
          <w:tcPr>
            <w:tcW w:w="847" w:type="pct"/>
            <w:noWrap w:val="0"/>
            <w:vAlign w:val="center"/>
          </w:tcPr>
          <w:p>
            <w:pPr>
              <w:spacing w:line="440" w:lineRule="exact"/>
              <w:jc w:val="center"/>
              <w:rPr>
                <w:rFonts w:hint="eastAsia"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66" w:type="pct"/>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总额</w:t>
            </w:r>
          </w:p>
        </w:tc>
        <w:tc>
          <w:tcPr>
            <w:tcW w:w="4233" w:type="pct"/>
            <w:gridSpan w:val="5"/>
            <w:noWrap w:val="0"/>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人民币大写：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（小写：</w:t>
            </w:r>
            <w:r>
              <w:rPr>
                <w:rFonts w:ascii="宋体" w:hAnsi="宋体" w:cs="宋体"/>
                <w:color w:val="auto"/>
                <w:sz w:val="24"/>
                <w:szCs w:val="24"/>
              </w:rPr>
              <w:t>¥</w:t>
            </w:r>
            <w:r>
              <w:rPr>
                <w:rFonts w:hint="eastAsia" w:ascii="宋体" w:hAnsi="宋体" w:cs="宋体"/>
                <w:color w:val="auto"/>
                <w:sz w:val="24"/>
                <w:szCs w:val="24"/>
              </w:rPr>
              <w:t>　　　　　　　）</w:t>
            </w:r>
          </w:p>
        </w:tc>
      </w:tr>
    </w:tbl>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三、合同价款</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合同单价为人民币（大写）：_____________________________</w:t>
      </w:r>
    </w:p>
    <w:p>
      <w:pPr>
        <w:widowControl/>
        <w:snapToGrid w:val="0"/>
        <w:spacing w:line="340" w:lineRule="exact"/>
        <w:jc w:val="left"/>
        <w:rPr>
          <w:rFonts w:hint="eastAsia" w:ascii="宋体" w:hAnsi="宋体"/>
          <w:color w:val="auto"/>
          <w:sz w:val="24"/>
          <w:szCs w:val="24"/>
        </w:rPr>
      </w:pPr>
      <w:r>
        <w:rPr>
          <w:rFonts w:hint="eastAsia" w:ascii="宋体" w:hAnsi="宋体" w:cs="宋体"/>
          <w:color w:val="auto"/>
          <w:sz w:val="24"/>
          <w:szCs w:val="24"/>
        </w:rPr>
        <w:t>单价中包括钢材的</w:t>
      </w:r>
      <w:r>
        <w:rPr>
          <w:rFonts w:hint="eastAsia" w:ascii="宋体" w:hAnsi="宋体"/>
          <w:color w:val="auto"/>
          <w:sz w:val="24"/>
          <w:szCs w:val="24"/>
        </w:rPr>
        <w:t>材料费、运输费、装卸费、管理费、利润及税金等</w:t>
      </w:r>
      <w:r>
        <w:rPr>
          <w:rFonts w:hint="eastAsia" w:ascii="宋体" w:hAnsi="宋体" w:cs="宋体"/>
          <w:color w:val="auto"/>
          <w:sz w:val="24"/>
          <w:szCs w:val="24"/>
        </w:rPr>
        <w:t>。</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乙方需提供</w:t>
      </w:r>
      <w:r>
        <w:rPr>
          <w:rFonts w:hint="eastAsia" w:ascii="宋体" w:hAnsi="宋体" w:cs="宋体"/>
          <w:color w:val="auto"/>
          <w:sz w:val="24"/>
          <w:szCs w:val="24"/>
          <w:u w:val="single"/>
        </w:rPr>
        <w:t xml:space="preserve">     </w:t>
      </w:r>
      <w:r>
        <w:rPr>
          <w:rFonts w:hint="eastAsia" w:ascii="宋体" w:hAnsi="宋体" w:cs="宋体"/>
          <w:color w:val="auto"/>
          <w:sz w:val="24"/>
          <w:szCs w:val="24"/>
        </w:rPr>
        <w:t>增值税</w:t>
      </w:r>
      <w:r>
        <w:rPr>
          <w:rFonts w:hint="eastAsia" w:ascii="宋体" w:hAnsi="宋体" w:cs="宋体"/>
          <w:color w:val="auto"/>
          <w:sz w:val="24"/>
          <w:szCs w:val="24"/>
          <w:lang w:eastAsia="zh-CN"/>
        </w:rPr>
        <w:t>专用</w:t>
      </w:r>
      <w:r>
        <w:rPr>
          <w:rFonts w:hint="eastAsia" w:ascii="宋体" w:hAnsi="宋体" w:cs="宋体"/>
          <w:color w:val="auto"/>
          <w:sz w:val="24"/>
          <w:szCs w:val="24"/>
        </w:rPr>
        <w:t>发票。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四、合同生效</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本合同经双方签字后生效，乙方签字人员的身份证复印件、授权委托书原件等同时附后。</w:t>
      </w:r>
    </w:p>
    <w:p>
      <w:pPr>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五、付款方式</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1、预付款_</w:t>
      </w:r>
      <w:r>
        <w:rPr>
          <w:rFonts w:hint="eastAsia" w:ascii="宋体" w:hAnsi="宋体" w:cs="宋体"/>
          <w:color w:val="auto"/>
          <w:sz w:val="24"/>
          <w:szCs w:val="24"/>
          <w:u w:val="single"/>
        </w:rPr>
        <w:t>_/_</w:t>
      </w:r>
      <w:r>
        <w:rPr>
          <w:rFonts w:hint="eastAsia" w:ascii="宋体" w:hAnsi="宋体" w:cs="宋体"/>
          <w:color w:val="auto"/>
          <w:sz w:val="24"/>
          <w:szCs w:val="24"/>
        </w:rPr>
        <w:t>_元，于合同签订后_</w:t>
      </w:r>
      <w:r>
        <w:rPr>
          <w:rFonts w:hint="eastAsia" w:ascii="宋体" w:hAnsi="宋体" w:cs="宋体"/>
          <w:color w:val="auto"/>
          <w:sz w:val="24"/>
          <w:szCs w:val="24"/>
          <w:u w:val="single"/>
        </w:rPr>
        <w:t>__/__</w:t>
      </w:r>
      <w:r>
        <w:rPr>
          <w:rFonts w:hint="eastAsia" w:ascii="宋体" w:hAnsi="宋体" w:cs="宋体"/>
          <w:color w:val="auto"/>
          <w:sz w:val="24"/>
          <w:szCs w:val="24"/>
        </w:rPr>
        <w:t>_____日内付款。</w:t>
      </w:r>
    </w:p>
    <w:p>
      <w:pPr>
        <w:spacing w:line="400" w:lineRule="exact"/>
        <w:ind w:firstLine="480" w:firstLineChars="200"/>
        <w:rPr>
          <w:rFonts w:hint="eastAsia" w:ascii="宋体" w:hAnsi="宋体" w:cs="宋体"/>
          <w:snapToGrid w:val="0"/>
          <w:color w:val="auto"/>
          <w:kern w:val="0"/>
          <w:sz w:val="24"/>
          <w:highlight w:val="none"/>
        </w:rPr>
      </w:pPr>
      <w:r>
        <w:rPr>
          <w:rFonts w:hint="eastAsia" w:ascii="宋体" w:hAnsi="宋体" w:cs="宋体"/>
          <w:color w:val="auto"/>
          <w:sz w:val="24"/>
          <w:szCs w:val="24"/>
          <w:highlight w:val="none"/>
        </w:rPr>
        <w:t>2、付</w:t>
      </w:r>
      <w:r>
        <w:rPr>
          <w:rFonts w:hint="eastAsia" w:ascii="宋体" w:hAnsi="宋体" w:cs="宋体"/>
          <w:snapToGrid w:val="0"/>
          <w:color w:val="auto"/>
          <w:kern w:val="0"/>
          <w:sz w:val="24"/>
          <w:highlight w:val="none"/>
        </w:rPr>
        <w:t>款：</w:t>
      </w:r>
      <w:r>
        <w:rPr>
          <w:rFonts w:hint="eastAsia" w:ascii="宋体" w:hAnsi="宋体" w:cs="宋体"/>
          <w:snapToGrid w:val="0"/>
          <w:kern w:val="0"/>
          <w:sz w:val="24"/>
        </w:rPr>
        <w:t>本工程无预付款，本工程</w:t>
      </w:r>
      <w:r>
        <w:rPr>
          <w:rFonts w:hint="eastAsia" w:ascii="宋体" w:hAnsi="宋体" w:cs="宋体"/>
          <w:snapToGrid w:val="0"/>
          <w:kern w:val="0"/>
          <w:sz w:val="24"/>
          <w:lang w:eastAsia="zh-CN"/>
        </w:rPr>
        <w:t>钢材付款方式</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eastAsia="zh-CN"/>
        </w:rPr>
        <w:t>项目计量到账后付款</w:t>
      </w:r>
      <w:r>
        <w:rPr>
          <w:rFonts w:hint="eastAsia" w:ascii="宋体" w:hAnsi="宋体" w:cs="宋体"/>
          <w:snapToGrid w:val="0"/>
          <w:kern w:val="0"/>
          <w:sz w:val="24"/>
          <w:highlight w:val="none"/>
        </w:rPr>
        <w:t>（每次付款需提供增值税专用发票）。</w:t>
      </w:r>
    </w:p>
    <w:p>
      <w:pPr>
        <w:adjustRightInd w:val="0"/>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（1）乙方出具的交货清单正本一份；</w:t>
      </w:r>
    </w:p>
    <w:p>
      <w:pPr>
        <w:adjustRightInd w:val="0"/>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（2）甲方签署的收货清单正本一份；</w:t>
      </w:r>
    </w:p>
    <w:p>
      <w:pPr>
        <w:adjustRightInd w:val="0"/>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（3）材料的出厂质量合格证正本一份；</w:t>
      </w:r>
    </w:p>
    <w:p>
      <w:pPr>
        <w:adjustRightInd w:val="0"/>
        <w:snapToGrid w:val="0"/>
        <w:spacing w:line="480" w:lineRule="exact"/>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（4）合同材料检测合格证书正本一份；</w:t>
      </w:r>
    </w:p>
    <w:p>
      <w:pPr>
        <w:adjustRightInd w:val="0"/>
        <w:snapToGrid w:val="0"/>
        <w:spacing w:line="480" w:lineRule="exact"/>
        <w:ind w:left="420" w:leftChars="200"/>
        <w:jc w:val="left"/>
        <w:rPr>
          <w:rFonts w:ascii="宋体" w:hAnsi="宋体" w:cs="宋体"/>
          <w:snapToGrid w:val="0"/>
          <w:color w:val="auto"/>
          <w:kern w:val="0"/>
          <w:sz w:val="24"/>
        </w:rPr>
      </w:pPr>
      <w:r>
        <w:rPr>
          <w:rFonts w:hint="eastAsia" w:ascii="宋体" w:hAnsi="宋体" w:cs="宋体"/>
          <w:snapToGrid w:val="0"/>
          <w:color w:val="auto"/>
          <w:kern w:val="0"/>
          <w:sz w:val="24"/>
        </w:rPr>
        <w:t>（5）进度款等额的增值税发票正本一份；</w:t>
      </w:r>
      <w:r>
        <w:rPr>
          <w:rFonts w:ascii="宋体" w:hAnsi="宋体" w:cs="宋体"/>
          <w:snapToGrid w:val="0"/>
          <w:color w:val="auto"/>
          <w:kern w:val="0"/>
          <w:sz w:val="24"/>
        </w:rPr>
        <w:cr/>
      </w:r>
      <w:r>
        <w:rPr>
          <w:rFonts w:hint="eastAsia" w:ascii="宋体" w:hAnsi="宋体" w:cs="宋体"/>
          <w:snapToGrid w:val="0"/>
          <w:color w:val="auto"/>
          <w:kern w:val="0"/>
          <w:sz w:val="24"/>
        </w:rPr>
        <w:t>（6）</w:t>
      </w:r>
      <w:r>
        <w:rPr>
          <w:rFonts w:ascii="宋体" w:hAnsi="宋体" w:cs="宋体"/>
          <w:snapToGrid w:val="0"/>
          <w:color w:val="auto"/>
          <w:kern w:val="0"/>
          <w:sz w:val="24"/>
        </w:rPr>
        <w:t>其它。</w:t>
      </w:r>
    </w:p>
    <w:p>
      <w:pPr>
        <w:spacing w:line="440" w:lineRule="exact"/>
        <w:ind w:firstLine="360" w:firstLineChars="150"/>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rPr>
        <w:t xml:space="preserve"> </w:t>
      </w:r>
      <w:r>
        <w:rPr>
          <w:rFonts w:hint="eastAsia" w:ascii="宋体" w:hAnsi="宋体" w:cs="宋体"/>
          <w:color w:val="auto"/>
          <w:sz w:val="24"/>
          <w:szCs w:val="24"/>
          <w:highlight w:val="none"/>
        </w:rPr>
        <w:t>3、履约担保：</w:t>
      </w:r>
      <w:r>
        <w:rPr>
          <w:rFonts w:hint="eastAsia" w:ascii="宋体" w:hAnsi="宋体" w:cs="宋体"/>
          <w:color w:val="auto"/>
          <w:sz w:val="24"/>
          <w:szCs w:val="24"/>
          <w:highlight w:val="none"/>
          <w:u w:val="single"/>
          <w:lang w:eastAsia="zh-CN"/>
        </w:rPr>
        <w:t>壹拾</w:t>
      </w:r>
      <w:r>
        <w:rPr>
          <w:rFonts w:hint="eastAsia" w:ascii="宋体" w:hAnsi="宋体" w:cs="宋体"/>
          <w:color w:val="auto"/>
          <w:sz w:val="24"/>
          <w:szCs w:val="24"/>
          <w:highlight w:val="none"/>
          <w:u w:val="single"/>
        </w:rPr>
        <w:t>万元整，转到甲方指定账户</w:t>
      </w:r>
      <w:r>
        <w:rPr>
          <w:rFonts w:hint="eastAsia" w:ascii="宋体" w:hAnsi="宋体" w:cs="宋体"/>
          <w:color w:val="auto"/>
          <w:sz w:val="24"/>
          <w:szCs w:val="24"/>
          <w:highlight w:val="none"/>
        </w:rPr>
        <w:t>。</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4、乙方凭增值税专用发票、经签收的销售清单、合同原件等凭证至甲方财务报账。</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六、交货、包装与验收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1．交货地点：</w:t>
      </w:r>
      <w:r>
        <w:rPr>
          <w:rFonts w:hint="eastAsia" w:ascii="宋体" w:hAnsi="宋体" w:cs="宋体"/>
          <w:color w:val="auto"/>
          <w:sz w:val="24"/>
          <w:szCs w:val="24"/>
          <w:u w:val="single"/>
        </w:rPr>
        <w:t>按甲方指定的地点</w:t>
      </w:r>
      <w:r>
        <w:rPr>
          <w:rFonts w:hint="eastAsia" w:ascii="宋体" w:hAnsi="宋体" w:cs="宋体"/>
          <w:color w:val="auto"/>
          <w:sz w:val="24"/>
          <w:szCs w:val="24"/>
        </w:rPr>
        <w:t>。</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2．工期时间：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3．乙方将货物__</w:t>
      </w:r>
      <w:r>
        <w:rPr>
          <w:rFonts w:hint="eastAsia" w:ascii="宋体" w:hAnsi="宋体" w:cs="宋体"/>
          <w:color w:val="auto"/>
          <w:sz w:val="24"/>
          <w:szCs w:val="24"/>
          <w:u w:val="single"/>
        </w:rPr>
        <w:t>_/_</w:t>
      </w:r>
      <w:r>
        <w:rPr>
          <w:rFonts w:hint="eastAsia" w:ascii="宋体" w:hAnsi="宋体" w:cs="宋体"/>
          <w:color w:val="auto"/>
          <w:sz w:val="24"/>
          <w:szCs w:val="24"/>
        </w:rPr>
        <w:t>__次运至交货地点。并于到货前24小时将到货名称、型号、数量、及注意事项等，以书面形式通知甲方。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4．材料应符合国家标准及设计要求，以保证设备在运输过程中不受损伤，由于运输不当造成材料在运输过程中有任何损坏或丢失，由乙方负责。</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5．材料由乙方负责送到施工现场，由</w:t>
      </w:r>
      <w:r>
        <w:rPr>
          <w:rFonts w:hint="eastAsia" w:ascii="宋体" w:hAnsi="宋体" w:cs="宋体"/>
          <w:color w:val="auto"/>
          <w:sz w:val="24"/>
          <w:szCs w:val="24"/>
          <w:u w:val="single"/>
        </w:rPr>
        <w:t>乙方负责运输、卸车</w:t>
      </w:r>
      <w:r>
        <w:rPr>
          <w:rFonts w:hint="eastAsia" w:ascii="宋体" w:hAnsi="宋体" w:cs="宋体"/>
          <w:color w:val="auto"/>
          <w:sz w:val="24"/>
          <w:szCs w:val="24"/>
        </w:rPr>
        <w:t>。</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材料到达现场，甲乙双方均须在场并确认完好性后，由甲方验货。乙方应按甲方安排的时间派人到现场，对货物进行清点验收，并签字确认。若发现材料与装车单不符，乙方负责补齐或收回。如乙方不能按时到达，甲方有权退回，乙方应认可并负责解决。</w:t>
      </w:r>
    </w:p>
    <w:p>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7每批次材料经现场初验合格投入施工后，经抽样检查不合格的，该批次材料一率按不合格产品进行处理，由乙方承担一切损失。</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 未经检验或检验不合格的货物，甲方有拒收的权利；经现场检测或第三方检测后，因为材料不合格所产生的一切费用由乙方承担。</w:t>
      </w:r>
    </w:p>
    <w:p>
      <w:pPr>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七、产品质量保证与售后服务</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1．乙方供应材料应严格按照国家有关标准和规定，，</w:t>
      </w:r>
      <w:r>
        <w:rPr>
          <w:rFonts w:hint="eastAsia" w:ascii="宋体" w:hAnsi="宋体" w:cs="宋体"/>
          <w:color w:val="auto"/>
          <w:sz w:val="24"/>
          <w:szCs w:val="24"/>
          <w:u w:val="single"/>
        </w:rPr>
        <w:t>且符合本合同附件中规定</w:t>
      </w:r>
      <w:r>
        <w:rPr>
          <w:rFonts w:hint="eastAsia" w:ascii="宋体" w:hAnsi="宋体" w:cs="宋体"/>
          <w:color w:val="auto"/>
          <w:sz w:val="24"/>
          <w:szCs w:val="24"/>
        </w:rPr>
        <w:t>，以确保产品质量。设备须经出厂检验，符合国家相关标准才能出厂。</w:t>
      </w:r>
    </w:p>
    <w:p>
      <w:pPr>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除合同另有规定外，</w:t>
      </w:r>
      <w:r>
        <w:rPr>
          <w:rFonts w:hint="eastAsia" w:ascii="宋体" w:hAnsi="宋体" w:cs="宋体"/>
          <w:color w:val="auto"/>
          <w:sz w:val="24"/>
          <w:szCs w:val="24"/>
        </w:rPr>
        <w:t>相关</w:t>
      </w:r>
      <w:r>
        <w:rPr>
          <w:rFonts w:ascii="宋体" w:hAnsi="宋体" w:cs="宋体"/>
          <w:color w:val="auto"/>
          <w:sz w:val="24"/>
          <w:szCs w:val="24"/>
        </w:rPr>
        <w:t>服务的费用应包含在合同价中，不单独进行支付。</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八、违约责任</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1．乙方不能按期交货，除不可抗拒因素外，乙方应向甲方支付延期违约金，每日按当批材料</w:t>
      </w:r>
      <w:r>
        <w:rPr>
          <w:rFonts w:hint="eastAsia" w:ascii="宋体" w:hAnsi="宋体" w:cs="宋体"/>
          <w:color w:val="auto"/>
          <w:sz w:val="24"/>
          <w:szCs w:val="24"/>
          <w:lang w:eastAsia="zh-CN"/>
        </w:rPr>
        <w:t>价款</w:t>
      </w:r>
      <w:r>
        <w:rPr>
          <w:rFonts w:hint="eastAsia" w:ascii="宋体" w:hAnsi="宋体" w:cs="宋体"/>
          <w:color w:val="auto"/>
          <w:sz w:val="24"/>
          <w:szCs w:val="24"/>
        </w:rPr>
        <w:t>的5％金额计￥__</w:t>
      </w:r>
      <w:r>
        <w:rPr>
          <w:rFonts w:hint="eastAsia" w:ascii="宋体" w:hAnsi="宋体" w:cs="宋体"/>
          <w:color w:val="auto"/>
          <w:sz w:val="24"/>
          <w:szCs w:val="24"/>
          <w:u w:val="single"/>
        </w:rPr>
        <w:t>_/_</w:t>
      </w:r>
      <w:r>
        <w:rPr>
          <w:rFonts w:hint="eastAsia" w:ascii="宋体" w:hAnsi="宋体" w:cs="宋体"/>
          <w:color w:val="auto"/>
          <w:sz w:val="24"/>
          <w:szCs w:val="24"/>
        </w:rPr>
        <w:t>__元计算。</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2．双方必须严格执行《中华人民共和国合同法》的有关违约责任规定。</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九、合同的解除和变更</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1．当合同一方要求变更或解除合同时，在新协议未达成前，原合同仍然有效。要求变更的一方应及时通知对方，对方在接到通知5日内给与答复，逾期未答复则视为已同意。</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2．如乙方要求变更或解除合同，所造成的损失由乙方负责。</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十、合同纠纷的解决</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1．甲乙双方若发生合同纠纷，应本着互谅互让、互相尊重、和平友好的原则协商解决。</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2．本合同履约地为</w:t>
      </w:r>
      <w:r>
        <w:rPr>
          <w:rFonts w:hint="eastAsia" w:ascii="宋体" w:hAnsi="宋体" w:cs="宋体"/>
          <w:color w:val="auto"/>
          <w:sz w:val="24"/>
          <w:szCs w:val="24"/>
          <w:u w:val="single"/>
        </w:rPr>
        <w:t>甲方指定的工程所在地</w:t>
      </w:r>
      <w:r>
        <w:rPr>
          <w:rFonts w:hint="eastAsia" w:ascii="宋体" w:hAnsi="宋体" w:cs="宋体"/>
          <w:color w:val="auto"/>
          <w:sz w:val="24"/>
          <w:szCs w:val="24"/>
        </w:rPr>
        <w:t>。若合同发生纠纷无法协商解决时，可依据《中华人民共和国民事诉讼法》和《中华人民共和国合同法》的有关规定，向盱眙县人民法院起诉。</w:t>
      </w:r>
    </w:p>
    <w:p>
      <w:pPr>
        <w:spacing w:line="440" w:lineRule="exact"/>
        <w:ind w:firstLine="480" w:firstLineChars="200"/>
        <w:rPr>
          <w:rFonts w:hint="eastAsia" w:ascii="宋体" w:hAnsi="宋体" w:cs="宋体"/>
          <w:color w:val="auto"/>
          <w:sz w:val="24"/>
          <w:szCs w:val="24"/>
        </w:rPr>
      </w:pP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十一、免责条款</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本合同因不可抗力而无法履行时，双方按国家有关法律规定处理。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十二、其它约定事项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本合同未尽事宜，可由甲乙双方商定，并签署书面补充协议，该补充协议具有同等法律效力。</w:t>
      </w:r>
    </w:p>
    <w:p>
      <w:pPr>
        <w:spacing w:line="52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本合同一式_________份，其中正本_________份，副本_________份，都具有同等法律效力。</w:t>
      </w:r>
    </w:p>
    <w:p>
      <w:pPr>
        <w:spacing w:line="520" w:lineRule="exact"/>
        <w:jc w:val="left"/>
        <w:rPr>
          <w:rFonts w:hint="eastAsia" w:ascii="宋体" w:hAnsi="宋体" w:cs="宋体"/>
          <w:color w:val="auto"/>
          <w:sz w:val="24"/>
          <w:szCs w:val="24"/>
        </w:rPr>
      </w:pPr>
    </w:p>
    <w:p>
      <w:pPr>
        <w:spacing w:line="520" w:lineRule="exact"/>
        <w:jc w:val="left"/>
        <w:rPr>
          <w:rFonts w:hint="eastAsia" w:ascii="宋体" w:hAnsi="宋体" w:cs="宋体"/>
          <w:color w:val="auto"/>
          <w:sz w:val="24"/>
          <w:szCs w:val="24"/>
        </w:rPr>
      </w:pPr>
    </w:p>
    <w:p>
      <w:pPr>
        <w:spacing w:line="520" w:lineRule="exact"/>
        <w:jc w:val="left"/>
        <w:rPr>
          <w:rFonts w:hint="eastAsia" w:ascii="宋体" w:hAnsi="宋体" w:cs="宋体"/>
          <w:color w:val="auto"/>
          <w:sz w:val="24"/>
          <w:szCs w:val="24"/>
        </w:rPr>
      </w:pPr>
      <w:r>
        <w:rPr>
          <w:rFonts w:hint="eastAsia" w:ascii="宋体" w:hAnsi="宋体" w:cs="宋体"/>
          <w:color w:val="auto"/>
          <w:sz w:val="24"/>
          <w:szCs w:val="24"/>
        </w:rPr>
        <w:t xml:space="preserve">甲方（盖章）：　　　　　　　　　　　　乙方（盖章）：                                                     </w:t>
      </w:r>
    </w:p>
    <w:p>
      <w:pPr>
        <w:spacing w:line="520" w:lineRule="exact"/>
        <w:jc w:val="left"/>
        <w:rPr>
          <w:rFonts w:hint="eastAsia" w:ascii="宋体" w:hAnsi="宋体" w:cs="宋体"/>
          <w:color w:val="auto"/>
          <w:sz w:val="24"/>
          <w:szCs w:val="24"/>
        </w:rPr>
      </w:pPr>
      <w:r>
        <w:rPr>
          <w:rFonts w:hint="eastAsia" w:ascii="宋体" w:hAnsi="宋体" w:cs="宋体"/>
          <w:color w:val="auto"/>
          <w:sz w:val="24"/>
          <w:szCs w:val="24"/>
        </w:rPr>
        <w:t>法定代表人或          　　　　　　　　法定代表人或</w:t>
      </w:r>
    </w:p>
    <w:p>
      <w:pPr>
        <w:spacing w:line="520" w:lineRule="exact"/>
        <w:jc w:val="left"/>
        <w:rPr>
          <w:rFonts w:hint="eastAsia" w:ascii="宋体" w:hAnsi="宋体" w:cs="宋体"/>
          <w:color w:val="auto"/>
          <w:sz w:val="24"/>
          <w:szCs w:val="24"/>
        </w:rPr>
      </w:pPr>
      <w:r>
        <w:rPr>
          <w:rFonts w:hint="eastAsia" w:ascii="宋体" w:hAnsi="宋体" w:cs="宋体"/>
          <w:color w:val="auto"/>
          <w:sz w:val="24"/>
          <w:szCs w:val="24"/>
        </w:rPr>
        <w:t>委托代表人（签字）：  　　　　　　　　委托代表人（签字）：</w:t>
      </w:r>
    </w:p>
    <w:p>
      <w:pPr>
        <w:spacing w:line="520" w:lineRule="exact"/>
        <w:jc w:val="left"/>
        <w:rPr>
          <w:rFonts w:hint="eastAsia" w:ascii="宋体" w:hAnsi="宋体" w:cs="宋体"/>
          <w:color w:val="auto"/>
          <w:sz w:val="24"/>
          <w:szCs w:val="24"/>
        </w:rPr>
      </w:pPr>
      <w:r>
        <w:rPr>
          <w:rFonts w:hint="eastAsia" w:ascii="宋体" w:hAnsi="宋体" w:cs="宋体"/>
          <w:color w:val="auto"/>
          <w:sz w:val="24"/>
          <w:szCs w:val="24"/>
        </w:rPr>
        <w:t>联系电话：           　               联系电话：</w:t>
      </w:r>
    </w:p>
    <w:p>
      <w:pPr>
        <w:spacing w:line="520" w:lineRule="exact"/>
        <w:jc w:val="left"/>
        <w:rPr>
          <w:rFonts w:hint="eastAsia" w:ascii="宋体" w:hAnsi="宋体" w:cs="宋体"/>
          <w:color w:val="auto"/>
          <w:sz w:val="24"/>
          <w:szCs w:val="24"/>
        </w:rPr>
      </w:pPr>
      <w:r>
        <w:rPr>
          <w:rFonts w:hint="eastAsia" w:ascii="宋体" w:hAnsi="宋体" w:cs="宋体"/>
          <w:color w:val="auto"/>
          <w:sz w:val="24"/>
          <w:szCs w:val="24"/>
        </w:rPr>
        <w:t>公司地址：                            公司地址：</w:t>
      </w:r>
    </w:p>
    <w:p>
      <w:pPr>
        <w:spacing w:line="520" w:lineRule="exact"/>
        <w:jc w:val="left"/>
        <w:rPr>
          <w:rFonts w:hint="eastAsia" w:ascii="宋体" w:hAnsi="宋体" w:cs="宋体"/>
          <w:color w:val="auto"/>
          <w:sz w:val="24"/>
          <w:szCs w:val="24"/>
        </w:rPr>
      </w:pPr>
      <w:r>
        <w:rPr>
          <w:rFonts w:hint="eastAsia" w:ascii="宋体" w:hAnsi="宋体" w:cs="宋体"/>
          <w:color w:val="auto"/>
          <w:sz w:val="24"/>
          <w:szCs w:val="24"/>
        </w:rPr>
        <w:t>开户行：                              开户行：</w:t>
      </w:r>
    </w:p>
    <w:p>
      <w:pPr>
        <w:spacing w:line="520" w:lineRule="exact"/>
        <w:jc w:val="left"/>
        <w:rPr>
          <w:rFonts w:hint="eastAsia" w:ascii="宋体" w:hAnsi="宋体" w:cs="宋体"/>
          <w:color w:val="auto"/>
          <w:sz w:val="24"/>
          <w:szCs w:val="24"/>
        </w:rPr>
      </w:pPr>
      <w:r>
        <w:rPr>
          <w:rFonts w:hint="eastAsia" w:ascii="宋体" w:hAnsi="宋体" w:cs="宋体"/>
          <w:color w:val="auto"/>
          <w:sz w:val="24"/>
          <w:szCs w:val="24"/>
        </w:rPr>
        <w:t>公司帐号：    　                      公司帐号：</w:t>
      </w:r>
    </w:p>
    <w:p>
      <w:pPr>
        <w:spacing w:line="520" w:lineRule="exact"/>
        <w:jc w:val="left"/>
        <w:rPr>
          <w:rFonts w:hint="eastAsia" w:ascii="宋体" w:hAnsi="宋体" w:cs="宋体"/>
          <w:color w:val="auto"/>
          <w:sz w:val="24"/>
          <w:szCs w:val="24"/>
        </w:rPr>
      </w:pPr>
      <w:r>
        <w:rPr>
          <w:rFonts w:hint="eastAsia" w:ascii="宋体" w:hAnsi="宋体" w:cs="宋体"/>
          <w:color w:val="auto"/>
          <w:sz w:val="24"/>
          <w:szCs w:val="24"/>
        </w:rPr>
        <w:t>三证合一号码：                        三证合一号码：</w:t>
      </w:r>
    </w:p>
    <w:p>
      <w:pPr>
        <w:pStyle w:val="2"/>
        <w:rPr>
          <w:rFonts w:hint="eastAsia"/>
          <w:color w:val="auto"/>
        </w:rPr>
      </w:pPr>
    </w:p>
    <w:p>
      <w:pPr>
        <w:rPr>
          <w:rFonts w:hint="eastAsia" w:ascii="宋体" w:hAnsi="宋体" w:cs="宋体"/>
          <w:color w:val="auto"/>
          <w:sz w:val="24"/>
          <w:szCs w:val="24"/>
        </w:rPr>
      </w:pPr>
      <w:r>
        <w:rPr>
          <w:rFonts w:hint="eastAsia" w:ascii="宋体" w:hAnsi="宋体" w:cs="宋体"/>
          <w:color w:val="auto"/>
          <w:sz w:val="24"/>
          <w:szCs w:val="24"/>
        </w:rPr>
        <w:t>_________年____月____日　　　　　　 _________年____月____日</w:t>
      </w:r>
    </w:p>
    <w:p>
      <w:pPr>
        <w:jc w:val="center"/>
        <w:rPr>
          <w:rFonts w:hint="eastAsia" w:ascii="宋体" w:hAnsi="宋体" w:cs="宋体"/>
          <w:color w:val="555555"/>
          <w:sz w:val="24"/>
          <w:szCs w:val="24"/>
        </w:rPr>
      </w:pPr>
    </w:p>
    <w:p>
      <w:pPr>
        <w:jc w:val="center"/>
        <w:rPr>
          <w:rFonts w:hint="eastAsia" w:ascii="宋体" w:hAnsi="宋体" w:cs="宋体"/>
          <w:color w:val="555555"/>
          <w:sz w:val="24"/>
          <w:szCs w:val="24"/>
        </w:rPr>
      </w:pPr>
    </w:p>
    <w:p>
      <w:pPr>
        <w:jc w:val="center"/>
        <w:rPr>
          <w:rFonts w:hint="eastAsia" w:ascii="宋体" w:hAnsi="宋体" w:cs="宋体"/>
          <w:color w:val="555555"/>
          <w:sz w:val="24"/>
          <w:szCs w:val="24"/>
        </w:rPr>
      </w:pPr>
    </w:p>
    <w:p>
      <w:pPr>
        <w:jc w:val="center"/>
        <w:rPr>
          <w:rFonts w:hint="eastAsia" w:ascii="宋体" w:hAnsi="宋体" w:cs="宋体"/>
          <w:color w:val="555555"/>
          <w:sz w:val="24"/>
          <w:szCs w:val="24"/>
        </w:rPr>
      </w:pPr>
    </w:p>
    <w:sectPr>
      <w:footerReference r:id="rId3" w:type="default"/>
      <w:type w:val="continuous"/>
      <w:pgSz w:w="11906" w:h="16838"/>
      <w:pgMar w:top="1134" w:right="1474" w:bottom="680" w:left="175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9</w:t>
    </w:r>
    <w:r>
      <w:fldChar w:fldCharType="end"/>
    </w:r>
  </w:p>
  <w:p>
    <w:pPr>
      <w:pStyle w:val="22"/>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7A"/>
    <w:rsid w:val="00006665"/>
    <w:rsid w:val="00011145"/>
    <w:rsid w:val="00024A20"/>
    <w:rsid w:val="00026C17"/>
    <w:rsid w:val="000357EF"/>
    <w:rsid w:val="00054670"/>
    <w:rsid w:val="00063F29"/>
    <w:rsid w:val="00081A29"/>
    <w:rsid w:val="000942FF"/>
    <w:rsid w:val="000A5E60"/>
    <w:rsid w:val="000B6399"/>
    <w:rsid w:val="000C1C01"/>
    <w:rsid w:val="000C2725"/>
    <w:rsid w:val="000D32A5"/>
    <w:rsid w:val="000E1AB7"/>
    <w:rsid w:val="000F378B"/>
    <w:rsid w:val="000F7BE7"/>
    <w:rsid w:val="001003CD"/>
    <w:rsid w:val="001034FA"/>
    <w:rsid w:val="00112A29"/>
    <w:rsid w:val="00113ED1"/>
    <w:rsid w:val="00115125"/>
    <w:rsid w:val="00121E32"/>
    <w:rsid w:val="00134A10"/>
    <w:rsid w:val="00134FC8"/>
    <w:rsid w:val="00136912"/>
    <w:rsid w:val="00173C0C"/>
    <w:rsid w:val="00182344"/>
    <w:rsid w:val="00184401"/>
    <w:rsid w:val="00185E69"/>
    <w:rsid w:val="00192619"/>
    <w:rsid w:val="001A490D"/>
    <w:rsid w:val="001B3175"/>
    <w:rsid w:val="001C1D34"/>
    <w:rsid w:val="001F14F8"/>
    <w:rsid w:val="00200818"/>
    <w:rsid w:val="00204767"/>
    <w:rsid w:val="002053B5"/>
    <w:rsid w:val="00205936"/>
    <w:rsid w:val="00224C0A"/>
    <w:rsid w:val="00242B5C"/>
    <w:rsid w:val="00243524"/>
    <w:rsid w:val="002562C0"/>
    <w:rsid w:val="00263AC7"/>
    <w:rsid w:val="00270EE9"/>
    <w:rsid w:val="0027624A"/>
    <w:rsid w:val="002B246A"/>
    <w:rsid w:val="002C2486"/>
    <w:rsid w:val="002C53C2"/>
    <w:rsid w:val="002C7EEB"/>
    <w:rsid w:val="002D4530"/>
    <w:rsid w:val="002E3438"/>
    <w:rsid w:val="00305C0E"/>
    <w:rsid w:val="00314904"/>
    <w:rsid w:val="0033286E"/>
    <w:rsid w:val="00332EE5"/>
    <w:rsid w:val="003415FB"/>
    <w:rsid w:val="00354B6C"/>
    <w:rsid w:val="0035601F"/>
    <w:rsid w:val="00362CF4"/>
    <w:rsid w:val="00367997"/>
    <w:rsid w:val="00375B41"/>
    <w:rsid w:val="00377DDC"/>
    <w:rsid w:val="00381640"/>
    <w:rsid w:val="00383C41"/>
    <w:rsid w:val="00384F7C"/>
    <w:rsid w:val="00396897"/>
    <w:rsid w:val="003B415F"/>
    <w:rsid w:val="003C0F3C"/>
    <w:rsid w:val="003C3DB1"/>
    <w:rsid w:val="003C7BF8"/>
    <w:rsid w:val="003D3572"/>
    <w:rsid w:val="003E4717"/>
    <w:rsid w:val="003E4CDD"/>
    <w:rsid w:val="00404A7C"/>
    <w:rsid w:val="00406F07"/>
    <w:rsid w:val="00412EBC"/>
    <w:rsid w:val="004148BB"/>
    <w:rsid w:val="0042260C"/>
    <w:rsid w:val="00431367"/>
    <w:rsid w:val="00431CCD"/>
    <w:rsid w:val="00434EC3"/>
    <w:rsid w:val="0045354D"/>
    <w:rsid w:val="00463240"/>
    <w:rsid w:val="004649FC"/>
    <w:rsid w:val="00473B18"/>
    <w:rsid w:val="00491730"/>
    <w:rsid w:val="004A1E8A"/>
    <w:rsid w:val="004A2D15"/>
    <w:rsid w:val="004B2CC2"/>
    <w:rsid w:val="004B4DED"/>
    <w:rsid w:val="004B54B5"/>
    <w:rsid w:val="004B653A"/>
    <w:rsid w:val="004B71F7"/>
    <w:rsid w:val="004D2233"/>
    <w:rsid w:val="004D267B"/>
    <w:rsid w:val="004E6DFE"/>
    <w:rsid w:val="004F3803"/>
    <w:rsid w:val="00501E4C"/>
    <w:rsid w:val="00504C1A"/>
    <w:rsid w:val="00510EB0"/>
    <w:rsid w:val="005126C4"/>
    <w:rsid w:val="0051493E"/>
    <w:rsid w:val="00514DA4"/>
    <w:rsid w:val="005158CF"/>
    <w:rsid w:val="00515DF3"/>
    <w:rsid w:val="0053252C"/>
    <w:rsid w:val="0053325E"/>
    <w:rsid w:val="00536472"/>
    <w:rsid w:val="00536DF1"/>
    <w:rsid w:val="005453BD"/>
    <w:rsid w:val="00547A93"/>
    <w:rsid w:val="00551D11"/>
    <w:rsid w:val="0057420D"/>
    <w:rsid w:val="00574F9A"/>
    <w:rsid w:val="005754D1"/>
    <w:rsid w:val="00576EF9"/>
    <w:rsid w:val="0059119A"/>
    <w:rsid w:val="0059481E"/>
    <w:rsid w:val="005C4969"/>
    <w:rsid w:val="005C7FAF"/>
    <w:rsid w:val="005D007A"/>
    <w:rsid w:val="005E089F"/>
    <w:rsid w:val="005E5582"/>
    <w:rsid w:val="006059BE"/>
    <w:rsid w:val="00614FF5"/>
    <w:rsid w:val="006161ED"/>
    <w:rsid w:val="00620B20"/>
    <w:rsid w:val="00621500"/>
    <w:rsid w:val="00623ADD"/>
    <w:rsid w:val="00635CF7"/>
    <w:rsid w:val="00636247"/>
    <w:rsid w:val="00644511"/>
    <w:rsid w:val="006478E4"/>
    <w:rsid w:val="006653B1"/>
    <w:rsid w:val="006672F8"/>
    <w:rsid w:val="00681B91"/>
    <w:rsid w:val="006857CB"/>
    <w:rsid w:val="006873B0"/>
    <w:rsid w:val="00696EA6"/>
    <w:rsid w:val="0069728E"/>
    <w:rsid w:val="006A07C4"/>
    <w:rsid w:val="006A184D"/>
    <w:rsid w:val="006A603C"/>
    <w:rsid w:val="006B3D64"/>
    <w:rsid w:val="006B5C64"/>
    <w:rsid w:val="006C24CC"/>
    <w:rsid w:val="006C68C3"/>
    <w:rsid w:val="006C7047"/>
    <w:rsid w:val="006D5092"/>
    <w:rsid w:val="006E4CE1"/>
    <w:rsid w:val="006E6914"/>
    <w:rsid w:val="006E7E42"/>
    <w:rsid w:val="006E7FFB"/>
    <w:rsid w:val="006F2EC7"/>
    <w:rsid w:val="006F5507"/>
    <w:rsid w:val="00715658"/>
    <w:rsid w:val="007247C4"/>
    <w:rsid w:val="00732068"/>
    <w:rsid w:val="00753D2E"/>
    <w:rsid w:val="0075709E"/>
    <w:rsid w:val="00765B20"/>
    <w:rsid w:val="00765ECC"/>
    <w:rsid w:val="00780BB5"/>
    <w:rsid w:val="00785307"/>
    <w:rsid w:val="00791D67"/>
    <w:rsid w:val="007963D0"/>
    <w:rsid w:val="007A0C78"/>
    <w:rsid w:val="007A3D17"/>
    <w:rsid w:val="007B3630"/>
    <w:rsid w:val="007B40A8"/>
    <w:rsid w:val="007C70C3"/>
    <w:rsid w:val="007D7A06"/>
    <w:rsid w:val="007E0486"/>
    <w:rsid w:val="007E5C9C"/>
    <w:rsid w:val="00823B77"/>
    <w:rsid w:val="00832CCF"/>
    <w:rsid w:val="008346AF"/>
    <w:rsid w:val="008362D8"/>
    <w:rsid w:val="00854BB6"/>
    <w:rsid w:val="0086218F"/>
    <w:rsid w:val="008666AA"/>
    <w:rsid w:val="00872FB6"/>
    <w:rsid w:val="00881962"/>
    <w:rsid w:val="0088663E"/>
    <w:rsid w:val="0089227B"/>
    <w:rsid w:val="00892EB5"/>
    <w:rsid w:val="008B213D"/>
    <w:rsid w:val="008B449F"/>
    <w:rsid w:val="008C4A22"/>
    <w:rsid w:val="008C7323"/>
    <w:rsid w:val="008D05D8"/>
    <w:rsid w:val="008E01A9"/>
    <w:rsid w:val="008F20CA"/>
    <w:rsid w:val="008F3E1B"/>
    <w:rsid w:val="009076A0"/>
    <w:rsid w:val="00912282"/>
    <w:rsid w:val="00920F08"/>
    <w:rsid w:val="00926F99"/>
    <w:rsid w:val="009547BE"/>
    <w:rsid w:val="00956175"/>
    <w:rsid w:val="00962A92"/>
    <w:rsid w:val="00963882"/>
    <w:rsid w:val="00972744"/>
    <w:rsid w:val="00986E65"/>
    <w:rsid w:val="00990632"/>
    <w:rsid w:val="00996001"/>
    <w:rsid w:val="009C50D6"/>
    <w:rsid w:val="009C67AF"/>
    <w:rsid w:val="009D17DB"/>
    <w:rsid w:val="009D7D8A"/>
    <w:rsid w:val="009E1708"/>
    <w:rsid w:val="009E46A2"/>
    <w:rsid w:val="009E478F"/>
    <w:rsid w:val="009E4AEE"/>
    <w:rsid w:val="009E7F7D"/>
    <w:rsid w:val="009F6AA5"/>
    <w:rsid w:val="009F71BD"/>
    <w:rsid w:val="00A11C18"/>
    <w:rsid w:val="00A1267A"/>
    <w:rsid w:val="00A30B9C"/>
    <w:rsid w:val="00A341EB"/>
    <w:rsid w:val="00A4346A"/>
    <w:rsid w:val="00A61650"/>
    <w:rsid w:val="00A63B40"/>
    <w:rsid w:val="00A67071"/>
    <w:rsid w:val="00A7547A"/>
    <w:rsid w:val="00A86D65"/>
    <w:rsid w:val="00A9151F"/>
    <w:rsid w:val="00A92303"/>
    <w:rsid w:val="00AB1E9D"/>
    <w:rsid w:val="00AB3B7F"/>
    <w:rsid w:val="00AB7DEE"/>
    <w:rsid w:val="00AE387F"/>
    <w:rsid w:val="00AE6EF0"/>
    <w:rsid w:val="00B02F58"/>
    <w:rsid w:val="00B30849"/>
    <w:rsid w:val="00B30FAB"/>
    <w:rsid w:val="00B433AE"/>
    <w:rsid w:val="00B534E5"/>
    <w:rsid w:val="00B53551"/>
    <w:rsid w:val="00B861DA"/>
    <w:rsid w:val="00BA14DE"/>
    <w:rsid w:val="00BC0785"/>
    <w:rsid w:val="00BC11E2"/>
    <w:rsid w:val="00BC19F4"/>
    <w:rsid w:val="00BC7A4D"/>
    <w:rsid w:val="00BD2971"/>
    <w:rsid w:val="00BE4905"/>
    <w:rsid w:val="00BF0C82"/>
    <w:rsid w:val="00BF3749"/>
    <w:rsid w:val="00BF3E1E"/>
    <w:rsid w:val="00BF4CFF"/>
    <w:rsid w:val="00BF5E8D"/>
    <w:rsid w:val="00C052F6"/>
    <w:rsid w:val="00C163E5"/>
    <w:rsid w:val="00C1678E"/>
    <w:rsid w:val="00C20D47"/>
    <w:rsid w:val="00C33A4E"/>
    <w:rsid w:val="00C35D89"/>
    <w:rsid w:val="00C35E07"/>
    <w:rsid w:val="00C47425"/>
    <w:rsid w:val="00C54198"/>
    <w:rsid w:val="00C627CB"/>
    <w:rsid w:val="00C704AF"/>
    <w:rsid w:val="00C726D6"/>
    <w:rsid w:val="00C764E8"/>
    <w:rsid w:val="00C76E09"/>
    <w:rsid w:val="00C94BB4"/>
    <w:rsid w:val="00C963A0"/>
    <w:rsid w:val="00CA6280"/>
    <w:rsid w:val="00CB5A9F"/>
    <w:rsid w:val="00CC0A60"/>
    <w:rsid w:val="00CC41DC"/>
    <w:rsid w:val="00CD2DF7"/>
    <w:rsid w:val="00CF1128"/>
    <w:rsid w:val="00CF4BCE"/>
    <w:rsid w:val="00CF5219"/>
    <w:rsid w:val="00D00D46"/>
    <w:rsid w:val="00D05E50"/>
    <w:rsid w:val="00D1018F"/>
    <w:rsid w:val="00D113CA"/>
    <w:rsid w:val="00D11746"/>
    <w:rsid w:val="00D15A1D"/>
    <w:rsid w:val="00D20442"/>
    <w:rsid w:val="00D21B36"/>
    <w:rsid w:val="00D413F5"/>
    <w:rsid w:val="00D4496F"/>
    <w:rsid w:val="00D449DF"/>
    <w:rsid w:val="00D4615E"/>
    <w:rsid w:val="00D51666"/>
    <w:rsid w:val="00D60E11"/>
    <w:rsid w:val="00D62EC3"/>
    <w:rsid w:val="00D65512"/>
    <w:rsid w:val="00D71F77"/>
    <w:rsid w:val="00D7714B"/>
    <w:rsid w:val="00DA38F6"/>
    <w:rsid w:val="00DA4182"/>
    <w:rsid w:val="00DB0ECC"/>
    <w:rsid w:val="00DC0CE1"/>
    <w:rsid w:val="00DC323C"/>
    <w:rsid w:val="00DD1FCC"/>
    <w:rsid w:val="00DD493D"/>
    <w:rsid w:val="00DD6D7C"/>
    <w:rsid w:val="00DE181B"/>
    <w:rsid w:val="00DE5017"/>
    <w:rsid w:val="00DE7F84"/>
    <w:rsid w:val="00DF368C"/>
    <w:rsid w:val="00DF5B45"/>
    <w:rsid w:val="00E06AB5"/>
    <w:rsid w:val="00E07FC6"/>
    <w:rsid w:val="00E10D41"/>
    <w:rsid w:val="00E17115"/>
    <w:rsid w:val="00E40319"/>
    <w:rsid w:val="00E43BDB"/>
    <w:rsid w:val="00E44834"/>
    <w:rsid w:val="00E45B5E"/>
    <w:rsid w:val="00E61761"/>
    <w:rsid w:val="00E618B3"/>
    <w:rsid w:val="00E61D4B"/>
    <w:rsid w:val="00E644AD"/>
    <w:rsid w:val="00E875A8"/>
    <w:rsid w:val="00EA0794"/>
    <w:rsid w:val="00EA68E3"/>
    <w:rsid w:val="00EA7865"/>
    <w:rsid w:val="00EB034C"/>
    <w:rsid w:val="00EC1749"/>
    <w:rsid w:val="00ED215E"/>
    <w:rsid w:val="00ED67AF"/>
    <w:rsid w:val="00EF071A"/>
    <w:rsid w:val="00EF6339"/>
    <w:rsid w:val="00F06875"/>
    <w:rsid w:val="00F07C04"/>
    <w:rsid w:val="00F07CCB"/>
    <w:rsid w:val="00F15C24"/>
    <w:rsid w:val="00F21DF9"/>
    <w:rsid w:val="00F31254"/>
    <w:rsid w:val="00F51A9F"/>
    <w:rsid w:val="00F51FCD"/>
    <w:rsid w:val="00F52B5F"/>
    <w:rsid w:val="00F52CF6"/>
    <w:rsid w:val="00F577FF"/>
    <w:rsid w:val="00F61533"/>
    <w:rsid w:val="00F65905"/>
    <w:rsid w:val="00F74752"/>
    <w:rsid w:val="00F76867"/>
    <w:rsid w:val="00F7717F"/>
    <w:rsid w:val="00F868DB"/>
    <w:rsid w:val="00FB2E05"/>
    <w:rsid w:val="00FB5330"/>
    <w:rsid w:val="00FF5165"/>
    <w:rsid w:val="02585251"/>
    <w:rsid w:val="02A36208"/>
    <w:rsid w:val="02EF3E44"/>
    <w:rsid w:val="04441902"/>
    <w:rsid w:val="046D3D54"/>
    <w:rsid w:val="047859C7"/>
    <w:rsid w:val="04A86A16"/>
    <w:rsid w:val="057D4B58"/>
    <w:rsid w:val="059D6F42"/>
    <w:rsid w:val="05AC47F1"/>
    <w:rsid w:val="062A1F46"/>
    <w:rsid w:val="063C5FA2"/>
    <w:rsid w:val="0668144F"/>
    <w:rsid w:val="06D874CA"/>
    <w:rsid w:val="08702C1D"/>
    <w:rsid w:val="090B4B72"/>
    <w:rsid w:val="091A1CCD"/>
    <w:rsid w:val="09350DF5"/>
    <w:rsid w:val="0B2F3993"/>
    <w:rsid w:val="0B6360C7"/>
    <w:rsid w:val="0BB3229E"/>
    <w:rsid w:val="0BC3724A"/>
    <w:rsid w:val="0BDB247C"/>
    <w:rsid w:val="0C074E03"/>
    <w:rsid w:val="0C125BD0"/>
    <w:rsid w:val="0C9F71F5"/>
    <w:rsid w:val="0D006B00"/>
    <w:rsid w:val="0DA526BE"/>
    <w:rsid w:val="0DC72CC6"/>
    <w:rsid w:val="0E4C76C2"/>
    <w:rsid w:val="0E767B4D"/>
    <w:rsid w:val="0EBB3D22"/>
    <w:rsid w:val="0EFE5E43"/>
    <w:rsid w:val="0F445F8C"/>
    <w:rsid w:val="11B042CE"/>
    <w:rsid w:val="125C7BD2"/>
    <w:rsid w:val="13324D18"/>
    <w:rsid w:val="14104E51"/>
    <w:rsid w:val="15EA1C6F"/>
    <w:rsid w:val="16E10F33"/>
    <w:rsid w:val="192E2DFF"/>
    <w:rsid w:val="194D09F5"/>
    <w:rsid w:val="19577555"/>
    <w:rsid w:val="1BE927F2"/>
    <w:rsid w:val="1CFC638D"/>
    <w:rsid w:val="1DE4000B"/>
    <w:rsid w:val="1E6438CE"/>
    <w:rsid w:val="1FCB225F"/>
    <w:rsid w:val="201730AA"/>
    <w:rsid w:val="20B96378"/>
    <w:rsid w:val="21F22AB0"/>
    <w:rsid w:val="2208384B"/>
    <w:rsid w:val="22835784"/>
    <w:rsid w:val="22A7737F"/>
    <w:rsid w:val="22ED06AC"/>
    <w:rsid w:val="22F06E91"/>
    <w:rsid w:val="232A65EB"/>
    <w:rsid w:val="232E41C1"/>
    <w:rsid w:val="233376D8"/>
    <w:rsid w:val="235D3232"/>
    <w:rsid w:val="23A529D9"/>
    <w:rsid w:val="247934B5"/>
    <w:rsid w:val="24D1599E"/>
    <w:rsid w:val="24F63F98"/>
    <w:rsid w:val="25AC0E78"/>
    <w:rsid w:val="263B635D"/>
    <w:rsid w:val="26555B39"/>
    <w:rsid w:val="26F54F69"/>
    <w:rsid w:val="271E3AC8"/>
    <w:rsid w:val="278E4911"/>
    <w:rsid w:val="29BB4CC8"/>
    <w:rsid w:val="2A146BC4"/>
    <w:rsid w:val="2A1E6B9B"/>
    <w:rsid w:val="2C9B7A28"/>
    <w:rsid w:val="2CBB1417"/>
    <w:rsid w:val="2EE944A1"/>
    <w:rsid w:val="2F2E3497"/>
    <w:rsid w:val="30340209"/>
    <w:rsid w:val="30EE434C"/>
    <w:rsid w:val="313B28C7"/>
    <w:rsid w:val="317A0F3C"/>
    <w:rsid w:val="327E1998"/>
    <w:rsid w:val="32B53693"/>
    <w:rsid w:val="332D6743"/>
    <w:rsid w:val="33DA4D0C"/>
    <w:rsid w:val="341114AE"/>
    <w:rsid w:val="34230DAA"/>
    <w:rsid w:val="36F81E40"/>
    <w:rsid w:val="37345673"/>
    <w:rsid w:val="38725E0A"/>
    <w:rsid w:val="395F0509"/>
    <w:rsid w:val="3A980B3F"/>
    <w:rsid w:val="3B157285"/>
    <w:rsid w:val="3BCB5534"/>
    <w:rsid w:val="3C1D33C3"/>
    <w:rsid w:val="3C4900B0"/>
    <w:rsid w:val="3D285EC7"/>
    <w:rsid w:val="3D8B020A"/>
    <w:rsid w:val="3DBC739A"/>
    <w:rsid w:val="3E0177B2"/>
    <w:rsid w:val="3E5249FC"/>
    <w:rsid w:val="40966EF7"/>
    <w:rsid w:val="40C46ADA"/>
    <w:rsid w:val="41A74DCC"/>
    <w:rsid w:val="4265710F"/>
    <w:rsid w:val="438D0C64"/>
    <w:rsid w:val="43CE2B81"/>
    <w:rsid w:val="447C5F86"/>
    <w:rsid w:val="44FE5E0E"/>
    <w:rsid w:val="451745B3"/>
    <w:rsid w:val="452A1530"/>
    <w:rsid w:val="454E2BF2"/>
    <w:rsid w:val="457D5AED"/>
    <w:rsid w:val="46277722"/>
    <w:rsid w:val="463E2E2F"/>
    <w:rsid w:val="46DA1D7C"/>
    <w:rsid w:val="4765233E"/>
    <w:rsid w:val="47C578CA"/>
    <w:rsid w:val="47F8538C"/>
    <w:rsid w:val="494F5A41"/>
    <w:rsid w:val="49685B0B"/>
    <w:rsid w:val="4ABE6FF0"/>
    <w:rsid w:val="4ACC7291"/>
    <w:rsid w:val="4B7C098B"/>
    <w:rsid w:val="4CEB5BED"/>
    <w:rsid w:val="4E383EFB"/>
    <w:rsid w:val="4E7325D8"/>
    <w:rsid w:val="4EC304AA"/>
    <w:rsid w:val="4F76528E"/>
    <w:rsid w:val="4FFD0A08"/>
    <w:rsid w:val="506C1993"/>
    <w:rsid w:val="524D0661"/>
    <w:rsid w:val="543B6968"/>
    <w:rsid w:val="55484340"/>
    <w:rsid w:val="55740810"/>
    <w:rsid w:val="58A01D42"/>
    <w:rsid w:val="58AA0E07"/>
    <w:rsid w:val="59626365"/>
    <w:rsid w:val="59830A7D"/>
    <w:rsid w:val="59C05721"/>
    <w:rsid w:val="5A522F40"/>
    <w:rsid w:val="5AC35809"/>
    <w:rsid w:val="5BB728FB"/>
    <w:rsid w:val="5C1D7F8D"/>
    <w:rsid w:val="5C1F121E"/>
    <w:rsid w:val="5C91374F"/>
    <w:rsid w:val="5E0F687C"/>
    <w:rsid w:val="5EDD4832"/>
    <w:rsid w:val="5EEC0971"/>
    <w:rsid w:val="5F41433D"/>
    <w:rsid w:val="5F7A507D"/>
    <w:rsid w:val="5FC24F17"/>
    <w:rsid w:val="5FD219FA"/>
    <w:rsid w:val="60AD50D3"/>
    <w:rsid w:val="61505AEE"/>
    <w:rsid w:val="61DA4E2D"/>
    <w:rsid w:val="626C5134"/>
    <w:rsid w:val="627E4FD4"/>
    <w:rsid w:val="62916224"/>
    <w:rsid w:val="636779B5"/>
    <w:rsid w:val="63FC0A3E"/>
    <w:rsid w:val="660B5D34"/>
    <w:rsid w:val="67152C30"/>
    <w:rsid w:val="673220DE"/>
    <w:rsid w:val="68B17E9B"/>
    <w:rsid w:val="69EC095A"/>
    <w:rsid w:val="6A106742"/>
    <w:rsid w:val="6A2C4A48"/>
    <w:rsid w:val="6AC309BE"/>
    <w:rsid w:val="6B596F22"/>
    <w:rsid w:val="6D94040E"/>
    <w:rsid w:val="6FCA21DD"/>
    <w:rsid w:val="7009524A"/>
    <w:rsid w:val="70A9367E"/>
    <w:rsid w:val="70E50C37"/>
    <w:rsid w:val="71204FB9"/>
    <w:rsid w:val="71C46B6B"/>
    <w:rsid w:val="72FD5246"/>
    <w:rsid w:val="739F2269"/>
    <w:rsid w:val="73D64921"/>
    <w:rsid w:val="74516553"/>
    <w:rsid w:val="74F53C37"/>
    <w:rsid w:val="760B0810"/>
    <w:rsid w:val="778B5D9B"/>
    <w:rsid w:val="78545693"/>
    <w:rsid w:val="78552BC8"/>
    <w:rsid w:val="786F2CDC"/>
    <w:rsid w:val="79050FB1"/>
    <w:rsid w:val="799724C3"/>
    <w:rsid w:val="79C044C5"/>
    <w:rsid w:val="7C0901CA"/>
    <w:rsid w:val="7CB20292"/>
    <w:rsid w:val="7CEA3D7F"/>
    <w:rsid w:val="7D227DE8"/>
    <w:rsid w:val="7E6E391D"/>
    <w:rsid w:val="7EA81DF3"/>
    <w:rsid w:val="7EE90A58"/>
    <w:rsid w:val="7EFA47E1"/>
    <w:rsid w:val="7F011A87"/>
    <w:rsid w:val="7FC67C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8"/>
    <w:qFormat/>
    <w:uiPriority w:val="9"/>
    <w:pPr>
      <w:keepNext/>
      <w:widowControl/>
      <w:spacing w:before="240" w:after="60"/>
      <w:jc w:val="left"/>
      <w:outlineLvl w:val="0"/>
    </w:pPr>
    <w:rPr>
      <w:rFonts w:ascii="Cambria" w:hAnsi="Cambria"/>
      <w:b/>
      <w:bCs/>
      <w:kern w:val="32"/>
      <w:sz w:val="32"/>
      <w:szCs w:val="32"/>
      <w:lang w:eastAsia="en-US" w:bidi="en-US"/>
    </w:rPr>
  </w:style>
  <w:style w:type="paragraph" w:styleId="4">
    <w:name w:val="heading 2"/>
    <w:basedOn w:val="1"/>
    <w:next w:val="1"/>
    <w:link w:val="60"/>
    <w:qFormat/>
    <w:uiPriority w:val="9"/>
    <w:pPr>
      <w:keepNext/>
      <w:widowControl/>
      <w:spacing w:before="240" w:after="60"/>
      <w:jc w:val="left"/>
      <w:outlineLvl w:val="1"/>
    </w:pPr>
    <w:rPr>
      <w:rFonts w:ascii="Cambria" w:hAnsi="Cambria"/>
      <w:b/>
      <w:bCs/>
      <w:i/>
      <w:iCs/>
      <w:kern w:val="0"/>
      <w:sz w:val="28"/>
      <w:szCs w:val="28"/>
      <w:lang w:eastAsia="en-US" w:bidi="en-US"/>
    </w:rPr>
  </w:style>
  <w:style w:type="paragraph" w:styleId="5">
    <w:name w:val="heading 3"/>
    <w:basedOn w:val="1"/>
    <w:next w:val="6"/>
    <w:link w:val="70"/>
    <w:qFormat/>
    <w:uiPriority w:val="9"/>
    <w:pPr>
      <w:keepNext/>
      <w:widowControl/>
      <w:spacing w:before="240" w:after="60"/>
      <w:jc w:val="left"/>
      <w:outlineLvl w:val="2"/>
    </w:pPr>
    <w:rPr>
      <w:rFonts w:ascii="Cambria" w:hAnsi="Cambria"/>
      <w:b/>
      <w:bCs/>
      <w:kern w:val="0"/>
      <w:sz w:val="26"/>
      <w:szCs w:val="26"/>
      <w:lang w:eastAsia="en-US" w:bidi="en-US"/>
    </w:rPr>
  </w:style>
  <w:style w:type="paragraph" w:styleId="7">
    <w:name w:val="heading 4"/>
    <w:basedOn w:val="1"/>
    <w:next w:val="1"/>
    <w:link w:val="80"/>
    <w:qFormat/>
    <w:uiPriority w:val="9"/>
    <w:pPr>
      <w:keepNext/>
      <w:widowControl/>
      <w:spacing w:before="240" w:after="60"/>
      <w:jc w:val="left"/>
      <w:outlineLvl w:val="3"/>
    </w:pPr>
    <w:rPr>
      <w:b/>
      <w:bCs/>
      <w:kern w:val="0"/>
      <w:sz w:val="28"/>
      <w:szCs w:val="28"/>
      <w:lang w:eastAsia="en-US" w:bidi="en-US"/>
    </w:rPr>
  </w:style>
  <w:style w:type="paragraph" w:styleId="8">
    <w:name w:val="heading 5"/>
    <w:basedOn w:val="1"/>
    <w:next w:val="1"/>
    <w:link w:val="59"/>
    <w:qFormat/>
    <w:uiPriority w:val="9"/>
    <w:pPr>
      <w:widowControl/>
      <w:spacing w:before="240" w:after="60"/>
      <w:jc w:val="left"/>
      <w:outlineLvl w:val="4"/>
    </w:pPr>
    <w:rPr>
      <w:b/>
      <w:bCs/>
      <w:i/>
      <w:iCs/>
      <w:kern w:val="0"/>
      <w:sz w:val="26"/>
      <w:szCs w:val="26"/>
      <w:lang w:eastAsia="en-US" w:bidi="en-US"/>
    </w:rPr>
  </w:style>
  <w:style w:type="paragraph" w:styleId="9">
    <w:name w:val="heading 6"/>
    <w:basedOn w:val="1"/>
    <w:next w:val="1"/>
    <w:link w:val="63"/>
    <w:qFormat/>
    <w:uiPriority w:val="9"/>
    <w:pPr>
      <w:widowControl/>
      <w:spacing w:before="240" w:after="60"/>
      <w:jc w:val="left"/>
      <w:outlineLvl w:val="5"/>
    </w:pPr>
    <w:rPr>
      <w:b/>
      <w:bCs/>
      <w:kern w:val="0"/>
      <w:sz w:val="22"/>
      <w:szCs w:val="20"/>
      <w:lang w:eastAsia="en-US" w:bidi="en-US"/>
    </w:rPr>
  </w:style>
  <w:style w:type="paragraph" w:styleId="10">
    <w:name w:val="heading 7"/>
    <w:basedOn w:val="1"/>
    <w:next w:val="1"/>
    <w:link w:val="82"/>
    <w:qFormat/>
    <w:uiPriority w:val="9"/>
    <w:pPr>
      <w:widowControl/>
      <w:spacing w:before="240" w:after="60"/>
      <w:jc w:val="left"/>
      <w:outlineLvl w:val="6"/>
    </w:pPr>
    <w:rPr>
      <w:kern w:val="0"/>
      <w:sz w:val="24"/>
      <w:szCs w:val="24"/>
      <w:lang w:eastAsia="en-US" w:bidi="en-US"/>
    </w:rPr>
  </w:style>
  <w:style w:type="paragraph" w:styleId="11">
    <w:name w:val="heading 8"/>
    <w:basedOn w:val="1"/>
    <w:next w:val="1"/>
    <w:link w:val="69"/>
    <w:qFormat/>
    <w:uiPriority w:val="9"/>
    <w:pPr>
      <w:widowControl/>
      <w:spacing w:before="240" w:after="60"/>
      <w:jc w:val="left"/>
      <w:outlineLvl w:val="7"/>
    </w:pPr>
    <w:rPr>
      <w:i/>
      <w:iCs/>
      <w:kern w:val="0"/>
      <w:sz w:val="24"/>
      <w:szCs w:val="24"/>
      <w:lang w:eastAsia="en-US" w:bidi="en-US"/>
    </w:rPr>
  </w:style>
  <w:style w:type="paragraph" w:styleId="12">
    <w:name w:val="heading 9"/>
    <w:basedOn w:val="1"/>
    <w:next w:val="1"/>
    <w:link w:val="57"/>
    <w:qFormat/>
    <w:uiPriority w:val="9"/>
    <w:pPr>
      <w:widowControl/>
      <w:spacing w:before="240" w:after="60"/>
      <w:jc w:val="left"/>
      <w:outlineLvl w:val="8"/>
    </w:pPr>
    <w:rPr>
      <w:rFonts w:ascii="Cambria" w:hAnsi="Cambria"/>
      <w:kern w:val="0"/>
      <w:sz w:val="22"/>
      <w:szCs w:val="20"/>
      <w:lang w:eastAsia="en-US" w:bidi="en-US"/>
    </w:rPr>
  </w:style>
  <w:style w:type="character" w:default="1" w:styleId="33">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customStyle="1" w:styleId="2">
    <w:name w:val="合同正文"/>
    <w:basedOn w:val="1"/>
    <w:qFormat/>
    <w:locked/>
    <w:uiPriority w:val="0"/>
    <w:pPr>
      <w:spacing w:line="560" w:lineRule="exact"/>
      <w:ind w:right="141" w:rightChars="67" w:firstLine="570"/>
    </w:pPr>
    <w:rPr>
      <w:rFonts w:ascii="仿宋" w:hAnsi="仿宋" w:cs="宋体"/>
    </w:rPr>
  </w:style>
  <w:style w:type="paragraph" w:styleId="6">
    <w:name w:val="Normal Indent"/>
    <w:basedOn w:val="1"/>
    <w:qFormat/>
    <w:uiPriority w:val="0"/>
    <w:pPr>
      <w:widowControl/>
      <w:ind w:firstLine="420"/>
      <w:jc w:val="left"/>
    </w:pPr>
    <w:rPr>
      <w:rFonts w:ascii="Times New Roman" w:hAnsi="Times New Roman" w:eastAsia="宋体" w:cs="Times New Roman"/>
      <w:kern w:val="0"/>
      <w:sz w:val="24"/>
      <w:szCs w:val="20"/>
      <w:lang w:eastAsia="en-US" w:bidi="en-US"/>
    </w:rPr>
  </w:style>
  <w:style w:type="paragraph" w:styleId="13">
    <w:name w:val="caption"/>
    <w:basedOn w:val="1"/>
    <w:next w:val="1"/>
    <w:qFormat/>
    <w:uiPriority w:val="0"/>
    <w:pPr>
      <w:adjustRightInd w:val="0"/>
      <w:spacing w:before="152" w:after="160" w:line="360" w:lineRule="atLeast"/>
      <w:jc w:val="left"/>
      <w:textAlignment w:val="baseline"/>
    </w:pPr>
    <w:rPr>
      <w:rFonts w:ascii="Arial" w:hAnsi="Arial" w:eastAsia="黑体" w:cs="Arial"/>
      <w:kern w:val="0"/>
      <w:sz w:val="24"/>
      <w:szCs w:val="24"/>
    </w:rPr>
  </w:style>
  <w:style w:type="paragraph" w:styleId="14">
    <w:name w:val="annotation text"/>
    <w:basedOn w:val="1"/>
    <w:link w:val="64"/>
    <w:unhideWhenUsed/>
    <w:qFormat/>
    <w:uiPriority w:val="99"/>
    <w:pPr>
      <w:widowControl/>
      <w:jc w:val="left"/>
    </w:pPr>
    <w:rPr>
      <w:rFonts w:ascii="Times New Roman" w:hAnsi="Times New Roman"/>
      <w:kern w:val="0"/>
      <w:sz w:val="24"/>
      <w:szCs w:val="24"/>
      <w:lang w:eastAsia="en-US" w:bidi="en-US"/>
    </w:rPr>
  </w:style>
  <w:style w:type="paragraph" w:styleId="15">
    <w:name w:val="Body Text"/>
    <w:basedOn w:val="1"/>
    <w:link w:val="71"/>
    <w:qFormat/>
    <w:uiPriority w:val="0"/>
    <w:pPr>
      <w:widowControl/>
      <w:ind w:right="-76"/>
      <w:jc w:val="left"/>
    </w:pPr>
    <w:rPr>
      <w:rFonts w:ascii="隶书" w:hAnsi="Times New Roman" w:eastAsia="隶书"/>
      <w:kern w:val="0"/>
      <w:sz w:val="24"/>
      <w:szCs w:val="20"/>
      <w:lang w:eastAsia="en-US" w:bidi="en-US"/>
    </w:rPr>
  </w:style>
  <w:style w:type="paragraph" w:styleId="16">
    <w:name w:val="Body Text Indent"/>
    <w:basedOn w:val="1"/>
    <w:link w:val="61"/>
    <w:qFormat/>
    <w:uiPriority w:val="0"/>
    <w:pPr>
      <w:widowControl/>
      <w:ind w:left="420"/>
      <w:jc w:val="left"/>
    </w:pPr>
    <w:rPr>
      <w:rFonts w:ascii="Times New Roman" w:hAnsi="Times New Roman"/>
      <w:kern w:val="0"/>
      <w:sz w:val="28"/>
      <w:szCs w:val="24"/>
      <w:lang w:eastAsia="en-US" w:bidi="en-US"/>
    </w:rPr>
  </w:style>
  <w:style w:type="paragraph" w:styleId="17">
    <w:name w:val="Block Text"/>
    <w:basedOn w:val="1"/>
    <w:qFormat/>
    <w:uiPriority w:val="0"/>
    <w:pPr>
      <w:widowControl/>
      <w:tabs>
        <w:tab w:val="left" w:pos="8505"/>
      </w:tabs>
      <w:spacing w:line="480" w:lineRule="exact"/>
      <w:ind w:left="420" w:right="-15"/>
      <w:jc w:val="left"/>
    </w:pPr>
    <w:rPr>
      <w:rFonts w:ascii="Times New Roman" w:hAnsi="Times New Roman" w:eastAsia="宋体" w:cs="Times New Roman"/>
      <w:kern w:val="0"/>
      <w:sz w:val="24"/>
      <w:szCs w:val="20"/>
      <w:lang w:eastAsia="en-US" w:bidi="en-US"/>
    </w:rPr>
  </w:style>
  <w:style w:type="paragraph" w:styleId="18">
    <w:name w:val="Plain Text"/>
    <w:basedOn w:val="1"/>
    <w:link w:val="83"/>
    <w:qFormat/>
    <w:uiPriority w:val="0"/>
    <w:pPr>
      <w:widowControl/>
      <w:jc w:val="left"/>
    </w:pPr>
    <w:rPr>
      <w:rFonts w:ascii="宋体" w:hAnsi="Courier New" w:cs="宋体"/>
      <w:kern w:val="0"/>
      <w:sz w:val="24"/>
      <w:szCs w:val="21"/>
      <w:lang w:eastAsia="en-US" w:bidi="en-US"/>
    </w:rPr>
  </w:style>
  <w:style w:type="paragraph" w:styleId="19">
    <w:name w:val="Date"/>
    <w:basedOn w:val="1"/>
    <w:next w:val="1"/>
    <w:link w:val="66"/>
    <w:qFormat/>
    <w:uiPriority w:val="0"/>
    <w:pPr>
      <w:widowControl/>
      <w:ind w:left="100" w:leftChars="2500"/>
      <w:jc w:val="left"/>
    </w:pPr>
    <w:rPr>
      <w:rFonts w:ascii="Times New Roman" w:hAnsi="Times New Roman"/>
      <w:kern w:val="0"/>
      <w:sz w:val="24"/>
      <w:szCs w:val="24"/>
      <w:lang w:eastAsia="en-US" w:bidi="en-US"/>
    </w:rPr>
  </w:style>
  <w:style w:type="paragraph" w:styleId="20">
    <w:name w:val="Body Text Indent 2"/>
    <w:basedOn w:val="1"/>
    <w:link w:val="55"/>
    <w:qFormat/>
    <w:uiPriority w:val="0"/>
    <w:pPr>
      <w:widowControl/>
      <w:ind w:left="420"/>
      <w:jc w:val="left"/>
    </w:pPr>
    <w:rPr>
      <w:rFonts w:ascii="Times New Roman" w:hAnsi="Times New Roman"/>
      <w:color w:val="0000FF"/>
      <w:kern w:val="0"/>
      <w:sz w:val="28"/>
      <w:szCs w:val="24"/>
      <w:lang w:eastAsia="en-US" w:bidi="en-US"/>
    </w:rPr>
  </w:style>
  <w:style w:type="paragraph" w:styleId="21">
    <w:name w:val="Balloon Text"/>
    <w:basedOn w:val="1"/>
    <w:link w:val="67"/>
    <w:unhideWhenUsed/>
    <w:qFormat/>
    <w:uiPriority w:val="99"/>
    <w:rPr>
      <w:kern w:val="0"/>
      <w:sz w:val="18"/>
      <w:szCs w:val="18"/>
    </w:rPr>
  </w:style>
  <w:style w:type="paragraph" w:styleId="22">
    <w:name w:val="footer"/>
    <w:basedOn w:val="1"/>
    <w:link w:val="77"/>
    <w:unhideWhenUsed/>
    <w:qFormat/>
    <w:uiPriority w:val="99"/>
    <w:pPr>
      <w:tabs>
        <w:tab w:val="center" w:pos="4153"/>
        <w:tab w:val="right" w:pos="8306"/>
      </w:tabs>
      <w:snapToGrid w:val="0"/>
      <w:jc w:val="left"/>
    </w:pPr>
    <w:rPr>
      <w:kern w:val="0"/>
      <w:sz w:val="18"/>
      <w:szCs w:val="18"/>
    </w:rPr>
  </w:style>
  <w:style w:type="paragraph" w:styleId="23">
    <w:name w:val="header"/>
    <w:basedOn w:val="1"/>
    <w:link w:val="6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tabs>
        <w:tab w:val="right" w:leader="dot" w:pos="8664"/>
      </w:tabs>
      <w:spacing w:line="360" w:lineRule="auto"/>
      <w:jc w:val="left"/>
    </w:pPr>
    <w:rPr>
      <w:rFonts w:ascii="Calibri" w:hAnsi="Calibri" w:eastAsia="宋体" w:cs="Times New Roman"/>
      <w:kern w:val="0"/>
      <w:sz w:val="24"/>
      <w:szCs w:val="24"/>
      <w:lang w:eastAsia="en-US" w:bidi="en-US"/>
    </w:rPr>
  </w:style>
  <w:style w:type="paragraph" w:styleId="25">
    <w:name w:val="Subtitle"/>
    <w:basedOn w:val="1"/>
    <w:next w:val="1"/>
    <w:link w:val="74"/>
    <w:qFormat/>
    <w:uiPriority w:val="11"/>
    <w:pPr>
      <w:widowControl/>
      <w:spacing w:after="60"/>
      <w:jc w:val="center"/>
      <w:outlineLvl w:val="1"/>
    </w:pPr>
    <w:rPr>
      <w:rFonts w:ascii="Cambria" w:hAnsi="Cambria"/>
      <w:kern w:val="0"/>
      <w:sz w:val="24"/>
      <w:szCs w:val="24"/>
      <w:lang w:eastAsia="en-US" w:bidi="en-US"/>
    </w:rPr>
  </w:style>
  <w:style w:type="paragraph" w:styleId="26">
    <w:name w:val="Body Text Indent 3"/>
    <w:basedOn w:val="1"/>
    <w:link w:val="65"/>
    <w:qFormat/>
    <w:uiPriority w:val="0"/>
    <w:pPr>
      <w:widowControl/>
      <w:ind w:left="735"/>
      <w:jc w:val="left"/>
    </w:pPr>
    <w:rPr>
      <w:rFonts w:ascii="宋体" w:hAnsi="Times New Roman"/>
      <w:kern w:val="0"/>
      <w:sz w:val="24"/>
      <w:szCs w:val="20"/>
      <w:lang w:eastAsia="en-US" w:bidi="en-US"/>
    </w:rPr>
  </w:style>
  <w:style w:type="paragraph" w:styleId="27">
    <w:name w:val="table of figures"/>
    <w:basedOn w:val="1"/>
    <w:next w:val="1"/>
    <w:qFormat/>
    <w:uiPriority w:val="0"/>
    <w:rPr>
      <w:rFonts w:ascii="Times New Roman" w:hAnsi="Times New Roman"/>
      <w:szCs w:val="20"/>
    </w:rPr>
  </w:style>
  <w:style w:type="paragraph" w:styleId="28">
    <w:name w:val="Body Text 2"/>
    <w:basedOn w:val="1"/>
    <w:link w:val="72"/>
    <w:qFormat/>
    <w:uiPriority w:val="0"/>
    <w:pPr>
      <w:widowControl/>
      <w:spacing w:line="420" w:lineRule="exact"/>
      <w:jc w:val="left"/>
    </w:pPr>
    <w:rPr>
      <w:rFonts w:ascii="Times New Roman" w:hAnsi="Times New Roman"/>
      <w:kern w:val="0"/>
      <w:sz w:val="24"/>
      <w:szCs w:val="24"/>
      <w:lang w:eastAsia="en-US" w:bidi="en-US"/>
    </w:rPr>
  </w:style>
  <w:style w:type="paragraph" w:styleId="29">
    <w:name w:val="Normal (Web)"/>
    <w:basedOn w:val="1"/>
    <w:qFormat/>
    <w:uiPriority w:val="0"/>
    <w:pPr>
      <w:widowControl/>
      <w:spacing w:before="100" w:beforeAutospacing="1" w:after="100" w:afterAutospacing="1"/>
      <w:jc w:val="left"/>
    </w:pPr>
    <w:rPr>
      <w:rFonts w:ascii="Times New Roman" w:hAnsi="Times New Roman" w:eastAsia="宋体" w:cs="Times New Roman"/>
      <w:kern w:val="0"/>
      <w:sz w:val="24"/>
      <w:szCs w:val="24"/>
      <w:lang w:eastAsia="en-US" w:bidi="en-US"/>
    </w:rPr>
  </w:style>
  <w:style w:type="paragraph" w:styleId="30">
    <w:name w:val="Title"/>
    <w:basedOn w:val="1"/>
    <w:next w:val="1"/>
    <w:link w:val="58"/>
    <w:qFormat/>
    <w:uiPriority w:val="10"/>
    <w:pPr>
      <w:widowControl/>
      <w:spacing w:before="240" w:after="60"/>
      <w:jc w:val="center"/>
      <w:outlineLvl w:val="0"/>
    </w:pPr>
    <w:rPr>
      <w:rFonts w:ascii="Cambria" w:hAnsi="Cambria" w:cs="Arial"/>
      <w:b/>
      <w:bCs/>
      <w:kern w:val="28"/>
      <w:sz w:val="32"/>
      <w:szCs w:val="32"/>
      <w:lang w:eastAsia="en-US" w:bidi="en-US"/>
    </w:rPr>
  </w:style>
  <w:style w:type="paragraph" w:styleId="31">
    <w:name w:val="annotation subject"/>
    <w:basedOn w:val="14"/>
    <w:next w:val="14"/>
    <w:link w:val="75"/>
    <w:unhideWhenUsed/>
    <w:qFormat/>
    <w:uiPriority w:val="99"/>
    <w:rPr>
      <w:b/>
      <w:bCs/>
    </w:rPr>
  </w:style>
  <w:style w:type="character" w:styleId="34">
    <w:name w:val="Strong"/>
    <w:qFormat/>
    <w:uiPriority w:val="22"/>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20"/>
    <w:rPr>
      <w:rFonts w:ascii="Calibri" w:hAnsi="Calibri"/>
      <w:b/>
      <w:i/>
      <w:iCs/>
    </w:rPr>
  </w:style>
  <w:style w:type="character" w:styleId="38">
    <w:name w:val="Hyperlink"/>
    <w:qFormat/>
    <w:uiPriority w:val="99"/>
    <w:rPr>
      <w:color w:val="0000FF"/>
      <w:u w:val="single"/>
    </w:rPr>
  </w:style>
  <w:style w:type="character" w:styleId="39">
    <w:name w:val="annotation reference"/>
    <w:unhideWhenUsed/>
    <w:qFormat/>
    <w:uiPriority w:val="99"/>
    <w:rPr>
      <w:sz w:val="21"/>
      <w:szCs w:val="21"/>
    </w:rPr>
  </w:style>
  <w:style w:type="paragraph" w:customStyle="1" w:styleId="40">
    <w:name w:val="Char Char Char Char Char Char Char"/>
    <w:basedOn w:val="1"/>
    <w:qFormat/>
    <w:uiPriority w:val="0"/>
    <w:pPr>
      <w:widowControl/>
      <w:adjustRightInd w:val="0"/>
      <w:spacing w:line="360" w:lineRule="atLeast"/>
      <w:jc w:val="left"/>
    </w:pPr>
    <w:rPr>
      <w:rFonts w:ascii="Times New Roman" w:hAnsi="Times New Roman" w:eastAsia="宋体" w:cs="Times New Roman"/>
      <w:kern w:val="0"/>
      <w:sz w:val="24"/>
      <w:szCs w:val="24"/>
      <w:lang w:eastAsia="en-US" w:bidi="en-US"/>
    </w:rPr>
  </w:style>
  <w:style w:type="paragraph" w:customStyle="1" w:styleId="41">
    <w:name w:val="TOC Heading"/>
    <w:basedOn w:val="3"/>
    <w:next w:val="1"/>
    <w:unhideWhenUsed/>
    <w:qFormat/>
    <w:uiPriority w:val="39"/>
    <w:pPr>
      <w:outlineLvl w:val="9"/>
    </w:pPr>
  </w:style>
  <w:style w:type="paragraph" w:customStyle="1" w:styleId="42">
    <w:name w:val="No Spacing"/>
    <w:basedOn w:val="1"/>
    <w:qFormat/>
    <w:uiPriority w:val="1"/>
    <w:pPr>
      <w:widowControl/>
      <w:jc w:val="left"/>
    </w:pPr>
    <w:rPr>
      <w:rFonts w:ascii="Calibri" w:hAnsi="Calibri" w:eastAsia="宋体" w:cs="Times New Roman"/>
      <w:kern w:val="0"/>
      <w:sz w:val="24"/>
      <w:szCs w:val="32"/>
      <w:lang w:eastAsia="en-US" w:bidi="en-US"/>
    </w:rPr>
  </w:style>
  <w:style w:type="paragraph" w:styleId="43">
    <w:name w:val="List Paragraph"/>
    <w:basedOn w:val="1"/>
    <w:qFormat/>
    <w:uiPriority w:val="0"/>
    <w:pPr>
      <w:ind w:firstLine="420" w:firstLineChars="200"/>
    </w:pPr>
    <w:rPr>
      <w:rFonts w:ascii="Times New Roman" w:hAnsi="Times New Roman"/>
      <w:szCs w:val="24"/>
    </w:rPr>
  </w:style>
  <w:style w:type="paragraph" w:customStyle="1" w:styleId="44">
    <w:name w:val="Quote"/>
    <w:basedOn w:val="1"/>
    <w:next w:val="1"/>
    <w:link w:val="79"/>
    <w:qFormat/>
    <w:uiPriority w:val="29"/>
    <w:pPr>
      <w:widowControl/>
      <w:jc w:val="left"/>
    </w:pPr>
    <w:rPr>
      <w:i/>
      <w:kern w:val="0"/>
      <w:sz w:val="24"/>
      <w:szCs w:val="24"/>
      <w:lang w:eastAsia="en-US" w:bidi="en-US"/>
    </w:rPr>
  </w:style>
  <w:style w:type="paragraph" w:customStyle="1" w:styleId="45">
    <w:name w:val="目录文字"/>
    <w:basedOn w:val="1"/>
    <w:qFormat/>
    <w:uiPriority w:val="0"/>
    <w:pPr>
      <w:widowControl/>
      <w:spacing w:line="480" w:lineRule="auto"/>
      <w:jc w:val="center"/>
    </w:pPr>
    <w:rPr>
      <w:rFonts w:ascii="宋体" w:hAnsi="宋体" w:eastAsia="宋体" w:cs="宋体"/>
      <w:b/>
      <w:bCs/>
      <w:kern w:val="0"/>
      <w:sz w:val="24"/>
      <w:szCs w:val="24"/>
      <w:lang w:eastAsia="en-US" w:bidi="en-US"/>
    </w:rPr>
  </w:style>
  <w:style w:type="paragraph" w:customStyle="1" w:styleId="4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eastAsia="宋体" w:cs="Times New Roman"/>
      <w:kern w:val="0"/>
      <w:sz w:val="24"/>
      <w:szCs w:val="24"/>
      <w:lang w:eastAsia="en-US" w:bidi="en-US"/>
    </w:rPr>
  </w:style>
  <w:style w:type="paragraph" w:customStyle="1" w:styleId="47">
    <w:name w:val="Intense Quote"/>
    <w:basedOn w:val="1"/>
    <w:next w:val="1"/>
    <w:link w:val="81"/>
    <w:qFormat/>
    <w:uiPriority w:val="30"/>
    <w:pPr>
      <w:widowControl/>
      <w:ind w:left="720" w:right="720"/>
      <w:jc w:val="left"/>
    </w:pPr>
    <w:rPr>
      <w:b/>
      <w:i/>
      <w:kern w:val="0"/>
      <w:sz w:val="24"/>
      <w:szCs w:val="20"/>
      <w:lang w:eastAsia="en-US" w:bidi="en-US"/>
    </w:rPr>
  </w:style>
  <w:style w:type="paragraph" w:customStyle="1" w:styleId="48">
    <w:name w:val="刊登"/>
    <w:basedOn w:val="1"/>
    <w:qFormat/>
    <w:uiPriority w:val="0"/>
    <w:pPr>
      <w:widowControl/>
      <w:ind w:firstLine="588"/>
      <w:jc w:val="left"/>
    </w:pPr>
    <w:rPr>
      <w:rFonts w:ascii="Times New Roman" w:hAnsi="Times New Roman" w:eastAsia="宋体" w:cs="Times New Roman"/>
      <w:kern w:val="0"/>
      <w:sz w:val="30"/>
      <w:szCs w:val="30"/>
      <w:lang w:eastAsia="en-US" w:bidi="en-US"/>
    </w:rPr>
  </w:style>
  <w:style w:type="paragraph" w:customStyle="1" w:styleId="49">
    <w:name w:val="List Paragraph1"/>
    <w:basedOn w:val="1"/>
    <w:qFormat/>
    <w:uiPriority w:val="34"/>
    <w:pPr>
      <w:widowControl/>
      <w:ind w:left="720"/>
      <w:contextualSpacing/>
      <w:jc w:val="left"/>
    </w:pPr>
    <w:rPr>
      <w:rFonts w:ascii="Calibri" w:hAnsi="Calibri" w:eastAsia="宋体" w:cs="Times New Roman"/>
      <w:kern w:val="0"/>
      <w:sz w:val="24"/>
      <w:szCs w:val="24"/>
      <w:lang w:eastAsia="en-US" w:bidi="en-US"/>
    </w:rPr>
  </w:style>
  <w:style w:type="paragraph" w:customStyle="1" w:styleId="5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1">
    <w:name w:val="样式 样式 纯文本 + 小四 加粗 行距: 1.5 倍行距 + 首行缩进:  2 字符"/>
    <w:basedOn w:val="1"/>
    <w:qFormat/>
    <w:uiPriority w:val="0"/>
    <w:pPr>
      <w:spacing w:line="360" w:lineRule="auto"/>
      <w:outlineLvl w:val="1"/>
    </w:pPr>
    <w:rPr>
      <w:rFonts w:ascii="宋体" w:hAnsi="Courier New" w:eastAsia="宋体" w:cs="宋体"/>
      <w:b/>
      <w:bCs/>
      <w:sz w:val="24"/>
      <w:szCs w:val="20"/>
    </w:rPr>
  </w:style>
  <w:style w:type="paragraph" w:customStyle="1" w:styleId="52">
    <w:name w:val="目录"/>
    <w:basedOn w:val="1"/>
    <w:qFormat/>
    <w:uiPriority w:val="0"/>
    <w:pPr>
      <w:widowControl/>
      <w:jc w:val="center"/>
    </w:pPr>
    <w:rPr>
      <w:rFonts w:ascii="宋体" w:hAnsi="Times New Roman" w:eastAsia="宋体" w:cs="宋体"/>
      <w:kern w:val="0"/>
      <w:sz w:val="36"/>
      <w:szCs w:val="36"/>
      <w:lang w:eastAsia="en-US" w:bidi="en-US"/>
    </w:rPr>
  </w:style>
  <w:style w:type="paragraph" w:customStyle="1" w:styleId="53">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eastAsia="宋体" w:cs="Courier New"/>
      <w:b/>
      <w:bCs/>
      <w:kern w:val="0"/>
      <w:sz w:val="44"/>
      <w:szCs w:val="44"/>
      <w:lang w:eastAsia="en-US" w:bidi="en-US"/>
    </w:rPr>
  </w:style>
  <w:style w:type="character" w:customStyle="1" w:styleId="54">
    <w:name w:val="Subtle Reference"/>
    <w:qFormat/>
    <w:uiPriority w:val="31"/>
    <w:rPr>
      <w:sz w:val="24"/>
      <w:szCs w:val="24"/>
      <w:u w:val="single"/>
    </w:rPr>
  </w:style>
  <w:style w:type="character" w:customStyle="1" w:styleId="55">
    <w:name w:val="正文文本缩进 2 Char"/>
    <w:link w:val="20"/>
    <w:qFormat/>
    <w:uiPriority w:val="0"/>
    <w:rPr>
      <w:rFonts w:ascii="Times New Roman" w:hAnsi="Times New Roman" w:eastAsia="宋体" w:cs="Times New Roman"/>
      <w:color w:val="0000FF"/>
      <w:kern w:val="0"/>
      <w:sz w:val="28"/>
      <w:szCs w:val="24"/>
      <w:lang w:eastAsia="en-US" w:bidi="en-US"/>
    </w:rPr>
  </w:style>
  <w:style w:type="character" w:customStyle="1" w:styleId="56">
    <w:name w:val="Intense Emphasis"/>
    <w:qFormat/>
    <w:uiPriority w:val="21"/>
    <w:rPr>
      <w:b/>
      <w:i/>
      <w:sz w:val="24"/>
      <w:szCs w:val="24"/>
      <w:u w:val="single"/>
    </w:rPr>
  </w:style>
  <w:style w:type="character" w:customStyle="1" w:styleId="57">
    <w:name w:val="标题 9 Char"/>
    <w:link w:val="12"/>
    <w:qFormat/>
    <w:uiPriority w:val="9"/>
    <w:rPr>
      <w:rFonts w:ascii="Cambria" w:hAnsi="Cambria" w:eastAsia="宋体" w:cs="Times New Roman"/>
      <w:kern w:val="0"/>
      <w:sz w:val="22"/>
      <w:lang w:eastAsia="en-US" w:bidi="en-US"/>
    </w:rPr>
  </w:style>
  <w:style w:type="character" w:customStyle="1" w:styleId="58">
    <w:name w:val="标题 Char"/>
    <w:link w:val="30"/>
    <w:qFormat/>
    <w:uiPriority w:val="10"/>
    <w:rPr>
      <w:rFonts w:ascii="Cambria" w:hAnsi="Cambria" w:eastAsia="宋体" w:cs="Arial"/>
      <w:b/>
      <w:bCs/>
      <w:kern w:val="28"/>
      <w:sz w:val="32"/>
      <w:szCs w:val="32"/>
      <w:lang w:eastAsia="en-US" w:bidi="en-US"/>
    </w:rPr>
  </w:style>
  <w:style w:type="character" w:customStyle="1" w:styleId="59">
    <w:name w:val="标题 5 Char"/>
    <w:link w:val="8"/>
    <w:qFormat/>
    <w:uiPriority w:val="9"/>
    <w:rPr>
      <w:rFonts w:ascii="Calibri" w:hAnsi="Calibri" w:eastAsia="宋体" w:cs="Times New Roman"/>
      <w:b/>
      <w:bCs/>
      <w:i/>
      <w:iCs/>
      <w:kern w:val="0"/>
      <w:sz w:val="26"/>
      <w:szCs w:val="26"/>
      <w:lang w:eastAsia="en-US" w:bidi="en-US"/>
    </w:rPr>
  </w:style>
  <w:style w:type="character" w:customStyle="1" w:styleId="60">
    <w:name w:val="标题 2 Char"/>
    <w:link w:val="4"/>
    <w:qFormat/>
    <w:uiPriority w:val="9"/>
    <w:rPr>
      <w:rFonts w:ascii="Cambria" w:hAnsi="Cambria" w:eastAsia="宋体" w:cs="Times New Roman"/>
      <w:b/>
      <w:bCs/>
      <w:i/>
      <w:iCs/>
      <w:kern w:val="0"/>
      <w:sz w:val="28"/>
      <w:szCs w:val="28"/>
      <w:lang w:eastAsia="en-US" w:bidi="en-US"/>
    </w:rPr>
  </w:style>
  <w:style w:type="character" w:customStyle="1" w:styleId="61">
    <w:name w:val="正文文本缩进 Char"/>
    <w:link w:val="16"/>
    <w:qFormat/>
    <w:uiPriority w:val="0"/>
    <w:rPr>
      <w:rFonts w:ascii="Times New Roman" w:hAnsi="Times New Roman" w:eastAsia="宋体" w:cs="Times New Roman"/>
      <w:kern w:val="0"/>
      <w:sz w:val="28"/>
      <w:szCs w:val="24"/>
      <w:lang w:eastAsia="en-US" w:bidi="en-US"/>
    </w:rPr>
  </w:style>
  <w:style w:type="character" w:customStyle="1" w:styleId="62">
    <w:name w:val="Book Title"/>
    <w:qFormat/>
    <w:uiPriority w:val="33"/>
    <w:rPr>
      <w:rFonts w:ascii="Cambria" w:hAnsi="Cambria" w:eastAsia="宋体"/>
      <w:b/>
      <w:i/>
      <w:sz w:val="24"/>
      <w:szCs w:val="24"/>
    </w:rPr>
  </w:style>
  <w:style w:type="character" w:customStyle="1" w:styleId="63">
    <w:name w:val="标题 6 Char"/>
    <w:link w:val="9"/>
    <w:qFormat/>
    <w:uiPriority w:val="9"/>
    <w:rPr>
      <w:rFonts w:ascii="Calibri" w:hAnsi="Calibri" w:eastAsia="宋体" w:cs="Times New Roman"/>
      <w:b/>
      <w:bCs/>
      <w:kern w:val="0"/>
      <w:sz w:val="22"/>
      <w:lang w:eastAsia="en-US" w:bidi="en-US"/>
    </w:rPr>
  </w:style>
  <w:style w:type="character" w:customStyle="1" w:styleId="64">
    <w:name w:val="批注文字 Char"/>
    <w:link w:val="14"/>
    <w:semiHidden/>
    <w:qFormat/>
    <w:uiPriority w:val="99"/>
    <w:rPr>
      <w:rFonts w:ascii="Times New Roman" w:hAnsi="Times New Roman" w:eastAsia="宋体" w:cs="Times New Roman"/>
      <w:kern w:val="0"/>
      <w:sz w:val="24"/>
      <w:szCs w:val="24"/>
      <w:lang w:eastAsia="en-US" w:bidi="en-US"/>
    </w:rPr>
  </w:style>
  <w:style w:type="character" w:customStyle="1" w:styleId="65">
    <w:name w:val="正文文本缩进 3 Char"/>
    <w:link w:val="26"/>
    <w:qFormat/>
    <w:uiPriority w:val="0"/>
    <w:rPr>
      <w:rFonts w:ascii="宋体" w:hAnsi="Times New Roman" w:eastAsia="宋体" w:cs="Times New Roman"/>
      <w:kern w:val="0"/>
      <w:sz w:val="24"/>
      <w:szCs w:val="20"/>
      <w:lang w:eastAsia="en-US" w:bidi="en-US"/>
    </w:rPr>
  </w:style>
  <w:style w:type="character" w:customStyle="1" w:styleId="66">
    <w:name w:val="日期 Char"/>
    <w:link w:val="19"/>
    <w:qFormat/>
    <w:uiPriority w:val="0"/>
    <w:rPr>
      <w:rFonts w:ascii="Times New Roman" w:hAnsi="Times New Roman" w:eastAsia="宋体" w:cs="Times New Roman"/>
      <w:kern w:val="0"/>
      <w:sz w:val="24"/>
      <w:szCs w:val="24"/>
      <w:lang w:eastAsia="en-US" w:bidi="en-US"/>
    </w:rPr>
  </w:style>
  <w:style w:type="character" w:customStyle="1" w:styleId="67">
    <w:name w:val="批注框文本 Char"/>
    <w:link w:val="21"/>
    <w:semiHidden/>
    <w:qFormat/>
    <w:uiPriority w:val="99"/>
    <w:rPr>
      <w:sz w:val="18"/>
      <w:szCs w:val="18"/>
    </w:rPr>
  </w:style>
  <w:style w:type="character" w:customStyle="1" w:styleId="68">
    <w:name w:val="页眉 Char"/>
    <w:link w:val="23"/>
    <w:qFormat/>
    <w:uiPriority w:val="99"/>
    <w:rPr>
      <w:sz w:val="18"/>
      <w:szCs w:val="18"/>
    </w:rPr>
  </w:style>
  <w:style w:type="character" w:customStyle="1" w:styleId="69">
    <w:name w:val="标题 8 Char"/>
    <w:link w:val="11"/>
    <w:qFormat/>
    <w:uiPriority w:val="9"/>
    <w:rPr>
      <w:rFonts w:ascii="Calibri" w:hAnsi="Calibri" w:eastAsia="宋体" w:cs="Times New Roman"/>
      <w:i/>
      <w:iCs/>
      <w:kern w:val="0"/>
      <w:sz w:val="24"/>
      <w:szCs w:val="24"/>
      <w:lang w:eastAsia="en-US" w:bidi="en-US"/>
    </w:rPr>
  </w:style>
  <w:style w:type="character" w:customStyle="1" w:styleId="70">
    <w:name w:val="标题 3 Char"/>
    <w:link w:val="5"/>
    <w:qFormat/>
    <w:uiPriority w:val="9"/>
    <w:rPr>
      <w:rFonts w:ascii="Cambria" w:hAnsi="Cambria" w:eastAsia="宋体" w:cs="Times New Roman"/>
      <w:b/>
      <w:bCs/>
      <w:kern w:val="0"/>
      <w:sz w:val="26"/>
      <w:szCs w:val="26"/>
      <w:lang w:eastAsia="en-US" w:bidi="en-US"/>
    </w:rPr>
  </w:style>
  <w:style w:type="character" w:customStyle="1" w:styleId="71">
    <w:name w:val="正文文本 Char"/>
    <w:link w:val="15"/>
    <w:qFormat/>
    <w:uiPriority w:val="0"/>
    <w:rPr>
      <w:rFonts w:ascii="隶书" w:hAnsi="Times New Roman" w:eastAsia="隶书" w:cs="Times New Roman"/>
      <w:kern w:val="0"/>
      <w:sz w:val="24"/>
      <w:szCs w:val="20"/>
      <w:lang w:eastAsia="en-US" w:bidi="en-US"/>
    </w:rPr>
  </w:style>
  <w:style w:type="character" w:customStyle="1" w:styleId="72">
    <w:name w:val="正文文本 2 Char"/>
    <w:link w:val="28"/>
    <w:qFormat/>
    <w:uiPriority w:val="0"/>
    <w:rPr>
      <w:rFonts w:ascii="Times New Roman" w:hAnsi="Times New Roman" w:eastAsia="宋体" w:cs="Times New Roman"/>
      <w:kern w:val="0"/>
      <w:sz w:val="24"/>
      <w:szCs w:val="24"/>
      <w:lang w:eastAsia="en-US" w:bidi="en-US"/>
    </w:rPr>
  </w:style>
  <w:style w:type="character" w:customStyle="1" w:styleId="73">
    <w:name w:val="Intense Reference"/>
    <w:qFormat/>
    <w:uiPriority w:val="32"/>
    <w:rPr>
      <w:b/>
      <w:sz w:val="24"/>
      <w:u w:val="single"/>
    </w:rPr>
  </w:style>
  <w:style w:type="character" w:customStyle="1" w:styleId="74">
    <w:name w:val="副标题 Char"/>
    <w:link w:val="25"/>
    <w:qFormat/>
    <w:uiPriority w:val="11"/>
    <w:rPr>
      <w:rFonts w:ascii="Cambria" w:hAnsi="Cambria" w:eastAsia="宋体" w:cs="Times New Roman"/>
      <w:kern w:val="0"/>
      <w:sz w:val="24"/>
      <w:szCs w:val="24"/>
      <w:lang w:eastAsia="en-US" w:bidi="en-US"/>
    </w:rPr>
  </w:style>
  <w:style w:type="character" w:customStyle="1" w:styleId="75">
    <w:name w:val="批注主题 Char"/>
    <w:link w:val="31"/>
    <w:semiHidden/>
    <w:qFormat/>
    <w:uiPriority w:val="99"/>
    <w:rPr>
      <w:rFonts w:ascii="Times New Roman" w:hAnsi="Times New Roman" w:eastAsia="宋体" w:cs="Times New Roman"/>
      <w:b/>
      <w:bCs/>
      <w:kern w:val="0"/>
      <w:sz w:val="24"/>
      <w:szCs w:val="24"/>
      <w:lang w:eastAsia="en-US" w:bidi="en-US"/>
    </w:rPr>
  </w:style>
  <w:style w:type="character" w:customStyle="1" w:styleId="76">
    <w:name w:val="Subtle Emphasis"/>
    <w:qFormat/>
    <w:uiPriority w:val="19"/>
    <w:rPr>
      <w:i/>
      <w:color w:val="5A5A5A"/>
    </w:rPr>
  </w:style>
  <w:style w:type="character" w:customStyle="1" w:styleId="77">
    <w:name w:val="页脚 Char"/>
    <w:link w:val="22"/>
    <w:qFormat/>
    <w:uiPriority w:val="99"/>
    <w:rPr>
      <w:sz w:val="18"/>
      <w:szCs w:val="18"/>
    </w:rPr>
  </w:style>
  <w:style w:type="character" w:customStyle="1" w:styleId="78">
    <w:name w:val="标题 1 Char"/>
    <w:link w:val="3"/>
    <w:qFormat/>
    <w:uiPriority w:val="9"/>
    <w:rPr>
      <w:rFonts w:ascii="Cambria" w:hAnsi="Cambria" w:eastAsia="宋体" w:cs="Times New Roman"/>
      <w:b/>
      <w:bCs/>
      <w:kern w:val="32"/>
      <w:sz w:val="32"/>
      <w:szCs w:val="32"/>
      <w:lang w:eastAsia="en-US" w:bidi="en-US"/>
    </w:rPr>
  </w:style>
  <w:style w:type="character" w:customStyle="1" w:styleId="79">
    <w:name w:val="引用 Char"/>
    <w:link w:val="44"/>
    <w:qFormat/>
    <w:uiPriority w:val="29"/>
    <w:rPr>
      <w:rFonts w:ascii="Calibri" w:hAnsi="Calibri" w:eastAsia="宋体" w:cs="Times New Roman"/>
      <w:i/>
      <w:kern w:val="0"/>
      <w:sz w:val="24"/>
      <w:szCs w:val="24"/>
      <w:lang w:eastAsia="en-US" w:bidi="en-US"/>
    </w:rPr>
  </w:style>
  <w:style w:type="character" w:customStyle="1" w:styleId="80">
    <w:name w:val="标题 4 Char"/>
    <w:link w:val="7"/>
    <w:qFormat/>
    <w:uiPriority w:val="9"/>
    <w:rPr>
      <w:rFonts w:ascii="Calibri" w:hAnsi="Calibri" w:eastAsia="宋体" w:cs="Times New Roman"/>
      <w:b/>
      <w:bCs/>
      <w:kern w:val="0"/>
      <w:sz w:val="28"/>
      <w:szCs w:val="28"/>
      <w:lang w:eastAsia="en-US" w:bidi="en-US"/>
    </w:rPr>
  </w:style>
  <w:style w:type="character" w:customStyle="1" w:styleId="81">
    <w:name w:val="明显引用 Char"/>
    <w:link w:val="47"/>
    <w:qFormat/>
    <w:uiPriority w:val="30"/>
    <w:rPr>
      <w:rFonts w:ascii="Calibri" w:hAnsi="Calibri" w:eastAsia="宋体" w:cs="Times New Roman"/>
      <w:b/>
      <w:i/>
      <w:kern w:val="0"/>
      <w:sz w:val="24"/>
      <w:lang w:eastAsia="en-US" w:bidi="en-US"/>
    </w:rPr>
  </w:style>
  <w:style w:type="character" w:customStyle="1" w:styleId="82">
    <w:name w:val="标题 7 Char"/>
    <w:link w:val="10"/>
    <w:qFormat/>
    <w:uiPriority w:val="9"/>
    <w:rPr>
      <w:rFonts w:ascii="Calibri" w:hAnsi="Calibri" w:eastAsia="宋体" w:cs="Times New Roman"/>
      <w:kern w:val="0"/>
      <w:sz w:val="24"/>
      <w:szCs w:val="24"/>
      <w:lang w:eastAsia="en-US" w:bidi="en-US"/>
    </w:rPr>
  </w:style>
  <w:style w:type="character" w:customStyle="1" w:styleId="83">
    <w:name w:val="纯文本 Char"/>
    <w:link w:val="18"/>
    <w:qFormat/>
    <w:uiPriority w:val="0"/>
    <w:rPr>
      <w:rFonts w:ascii="宋体" w:hAnsi="Courier New" w:eastAsia="宋体" w:cs="宋体"/>
      <w:kern w:val="0"/>
      <w:sz w:val="24"/>
      <w:szCs w:val="21"/>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939</Words>
  <Characters>5353</Characters>
  <Lines>44</Lines>
  <Paragraphs>12</Paragraphs>
  <TotalTime>4</TotalTime>
  <ScaleCrop>false</ScaleCrop>
  <LinksUpToDate>false</LinksUpToDate>
  <CharactersWithSpaces>6280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2016-04-22T06:38:00Z</dcterms:created>
  <dc:creator>liuhongda</dc:creator>
  <cp:lastModifiedBy>肥肥</cp:lastModifiedBy>
  <cp:lastPrinted>2021-01-13T09:39:00Z</cp:lastPrinted>
  <dcterms:modified xsi:type="dcterms:W3CDTF">2021-01-14T07:13:51Z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